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E06" w:rsidRDefault="006B4E06">
      <w:pPr>
        <w:spacing w:after="0" w:line="600" w:lineRule="exact"/>
        <w:jc w:val="center"/>
        <w:rPr>
          <w:rFonts w:ascii="方正小标宋简体" w:eastAsia="方正小标宋简体" w:hAnsi="方正小标宋简体" w:cs="方正小标宋简体"/>
          <w:b/>
          <w:bCs/>
          <w:sz w:val="44"/>
          <w:szCs w:val="44"/>
        </w:rPr>
      </w:pPr>
    </w:p>
    <w:p w:rsidR="006B4E06" w:rsidRDefault="004751C6">
      <w:pPr>
        <w:spacing w:after="0" w:line="600" w:lineRule="exact"/>
        <w:jc w:val="center"/>
        <w:rPr>
          <w:rFonts w:ascii="方正小标宋简体" w:eastAsia="方正小标宋简体" w:hAnsi="方正小标宋简体" w:cs="方正小标宋简体"/>
          <w:b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山东省医疗保障局关于规范整合中医</w:t>
      </w:r>
    </w:p>
    <w:p w:rsidR="006B4E06" w:rsidRDefault="004751C6">
      <w:pPr>
        <w:spacing w:after="0" w:line="600" w:lineRule="exact"/>
        <w:jc w:val="center"/>
        <w:rPr>
          <w:rFonts w:ascii="方正小标宋简体" w:eastAsia="方正小标宋简体" w:hAnsi="方正小标宋简体" w:cs="方正小标宋简体"/>
          <w:b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(</w:t>
      </w: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灸法、拔罐、推拿</w:t>
      </w: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)</w:t>
      </w: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等</w:t>
      </w: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5</w:t>
      </w: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类医疗服务价格</w:t>
      </w:r>
    </w:p>
    <w:p w:rsidR="006B4E06" w:rsidRDefault="004751C6">
      <w:pPr>
        <w:spacing w:after="0" w:line="600" w:lineRule="exact"/>
        <w:jc w:val="center"/>
        <w:rPr>
          <w:rFonts w:ascii="方正小标宋简体" w:eastAsia="方正小标宋简体" w:hAnsi="方正小标宋简体" w:cs="方正小标宋简体"/>
          <w:b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项目的通知</w:t>
      </w:r>
    </w:p>
    <w:p w:rsidR="006B4E06" w:rsidRDefault="006B4E06">
      <w:pPr>
        <w:spacing w:after="0" w:line="600" w:lineRule="exact"/>
        <w:jc w:val="center"/>
        <w:rPr>
          <w:b/>
          <w:bCs/>
          <w:sz w:val="32"/>
          <w:szCs w:val="36"/>
        </w:rPr>
      </w:pPr>
    </w:p>
    <w:p w:rsidR="006B4E06" w:rsidRDefault="004751C6">
      <w:pPr>
        <w:spacing w:after="0" w:line="600" w:lineRule="exact"/>
        <w:jc w:val="both"/>
        <w:rPr>
          <w:rFonts w:ascii="仿宋_GB2312" w:eastAsia="仿宋_GB2312" w:hAnsi="仿宋_GB2312" w:cs="仿宋_GB2312"/>
          <w:sz w:val="32"/>
          <w:szCs w:val="36"/>
        </w:rPr>
      </w:pPr>
      <w:r>
        <w:rPr>
          <w:rFonts w:ascii="仿宋_GB2312" w:eastAsia="仿宋_GB2312" w:hAnsi="仿宋_GB2312" w:cs="仿宋_GB2312" w:hint="eastAsia"/>
          <w:sz w:val="32"/>
          <w:szCs w:val="36"/>
        </w:rPr>
        <w:t>各市医疗保障局，驻济省（部）属公立、军队医疗机构：</w:t>
      </w:r>
    </w:p>
    <w:p w:rsidR="006B4E06" w:rsidRDefault="004751C6">
      <w:pPr>
        <w:spacing w:after="0" w:line="6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6"/>
        </w:rPr>
      </w:pPr>
      <w:r>
        <w:rPr>
          <w:rFonts w:ascii="仿宋_GB2312" w:eastAsia="仿宋_GB2312" w:hAnsi="仿宋_GB2312" w:cs="仿宋_GB2312" w:hint="eastAsia"/>
          <w:sz w:val="32"/>
          <w:szCs w:val="36"/>
        </w:rPr>
        <w:t>为贯彻落实国家医疗保障局等</w:t>
      </w:r>
      <w:r>
        <w:rPr>
          <w:rFonts w:ascii="仿宋_GB2312" w:eastAsia="仿宋_GB2312" w:hAnsi="仿宋_GB2312" w:cs="仿宋_GB2312" w:hint="eastAsia"/>
          <w:sz w:val="32"/>
          <w:szCs w:val="36"/>
        </w:rPr>
        <w:t>8</w:t>
      </w:r>
      <w:r>
        <w:rPr>
          <w:rFonts w:ascii="仿宋_GB2312" w:eastAsia="仿宋_GB2312" w:hAnsi="仿宋_GB2312" w:cs="仿宋_GB2312" w:hint="eastAsia"/>
          <w:sz w:val="32"/>
          <w:szCs w:val="36"/>
        </w:rPr>
        <w:t>部门《关于印发〈深化医疗服务价格改革试点方案〉的通知》（医保发〔</w:t>
      </w:r>
      <w:r>
        <w:rPr>
          <w:rFonts w:ascii="仿宋_GB2312" w:eastAsia="仿宋_GB2312" w:hAnsi="仿宋_GB2312" w:cs="仿宋_GB2312" w:hint="eastAsia"/>
          <w:sz w:val="32"/>
          <w:szCs w:val="36"/>
        </w:rPr>
        <w:t>2021</w:t>
      </w:r>
      <w:r>
        <w:rPr>
          <w:rFonts w:ascii="仿宋_GB2312" w:eastAsia="仿宋_GB2312" w:hAnsi="仿宋_GB2312" w:cs="仿宋_GB2312" w:hint="eastAsia"/>
          <w:sz w:val="32"/>
          <w:szCs w:val="36"/>
        </w:rPr>
        <w:t>〕</w:t>
      </w:r>
      <w:r>
        <w:rPr>
          <w:rFonts w:ascii="仿宋_GB2312" w:eastAsia="仿宋_GB2312" w:hAnsi="仿宋_GB2312" w:cs="仿宋_GB2312" w:hint="eastAsia"/>
          <w:sz w:val="32"/>
          <w:szCs w:val="36"/>
        </w:rPr>
        <w:t xml:space="preserve">41 </w:t>
      </w:r>
      <w:r>
        <w:rPr>
          <w:rFonts w:ascii="仿宋_GB2312" w:eastAsia="仿宋_GB2312" w:hAnsi="仿宋_GB2312" w:cs="仿宋_GB2312" w:hint="eastAsia"/>
          <w:sz w:val="32"/>
          <w:szCs w:val="36"/>
        </w:rPr>
        <w:t>号）</w:t>
      </w:r>
      <w:r>
        <w:rPr>
          <w:rFonts w:ascii="仿宋_GB2312" w:eastAsia="仿宋_GB2312" w:hAnsi="仿宋_GB2312" w:cs="仿宋_GB2312" w:hint="eastAsia"/>
          <w:sz w:val="32"/>
          <w:szCs w:val="36"/>
        </w:rPr>
        <w:t>文件</w:t>
      </w:r>
      <w:r>
        <w:rPr>
          <w:rFonts w:ascii="仿宋_GB2312" w:eastAsia="仿宋_GB2312" w:hAnsi="仿宋_GB2312" w:cs="仿宋_GB2312" w:hint="eastAsia"/>
          <w:sz w:val="32"/>
          <w:szCs w:val="36"/>
        </w:rPr>
        <w:t>精神，根据国家医疗保障局《关于印发〈中医类（灸法、拔罐、推拿）医疗服务价格项目立项指南（试行）〉的通知》（医保价采函〔</w:t>
      </w:r>
      <w:r>
        <w:rPr>
          <w:rFonts w:ascii="仿宋_GB2312" w:eastAsia="仿宋_GB2312" w:hAnsi="仿宋_GB2312" w:cs="仿宋_GB2312" w:hint="eastAsia"/>
          <w:sz w:val="32"/>
          <w:szCs w:val="36"/>
        </w:rPr>
        <w:t>2022</w:t>
      </w:r>
      <w:r>
        <w:rPr>
          <w:rFonts w:ascii="仿宋_GB2312" w:eastAsia="仿宋_GB2312" w:hAnsi="仿宋_GB2312" w:cs="仿宋_GB2312" w:hint="eastAsia"/>
          <w:sz w:val="32"/>
          <w:szCs w:val="36"/>
        </w:rPr>
        <w:t>〕</w:t>
      </w:r>
      <w:r>
        <w:rPr>
          <w:rFonts w:ascii="仿宋_GB2312" w:eastAsia="仿宋_GB2312" w:hAnsi="仿宋_GB2312" w:cs="仿宋_GB2312" w:hint="eastAsia"/>
          <w:sz w:val="32"/>
          <w:szCs w:val="36"/>
        </w:rPr>
        <w:t xml:space="preserve">111 </w:t>
      </w:r>
      <w:r>
        <w:rPr>
          <w:rFonts w:ascii="仿宋_GB2312" w:eastAsia="仿宋_GB2312" w:hAnsi="仿宋_GB2312" w:cs="仿宋_GB2312" w:hint="eastAsia"/>
          <w:sz w:val="32"/>
          <w:szCs w:val="36"/>
        </w:rPr>
        <w:t>号）</w:t>
      </w:r>
      <w:r>
        <w:rPr>
          <w:rFonts w:ascii="仿宋_GB2312" w:eastAsia="仿宋_GB2312" w:hAnsi="仿宋_GB2312" w:cs="仿宋_GB2312" w:hint="eastAsia"/>
          <w:sz w:val="32"/>
          <w:szCs w:val="36"/>
        </w:rPr>
        <w:t>、</w:t>
      </w:r>
      <w:r>
        <w:rPr>
          <w:rFonts w:ascii="仿宋_GB2312" w:eastAsia="仿宋_GB2312" w:hAnsi="仿宋_GB2312" w:cs="仿宋_GB2312" w:hint="eastAsia"/>
          <w:sz w:val="32"/>
          <w:szCs w:val="36"/>
        </w:rPr>
        <w:t>《关于印发〈中医外治类医疗服务价格项目立项指南（试行）〉的通知》（医保价采函〔</w:t>
      </w:r>
      <w:r>
        <w:rPr>
          <w:rFonts w:ascii="仿宋_GB2312" w:eastAsia="仿宋_GB2312" w:hAnsi="仿宋_GB2312" w:cs="仿宋_GB2312" w:hint="eastAsia"/>
          <w:sz w:val="32"/>
          <w:szCs w:val="36"/>
        </w:rPr>
        <w:t>2023</w:t>
      </w:r>
      <w:r>
        <w:rPr>
          <w:rFonts w:ascii="仿宋_GB2312" w:eastAsia="仿宋_GB2312" w:hAnsi="仿宋_GB2312" w:cs="仿宋_GB2312" w:hint="eastAsia"/>
          <w:sz w:val="32"/>
          <w:szCs w:val="36"/>
        </w:rPr>
        <w:t>〕</w:t>
      </w:r>
      <w:r>
        <w:rPr>
          <w:rFonts w:ascii="仿宋_GB2312" w:eastAsia="仿宋_GB2312" w:hAnsi="仿宋_GB2312" w:cs="仿宋_GB2312" w:hint="eastAsia"/>
          <w:sz w:val="32"/>
          <w:szCs w:val="36"/>
        </w:rPr>
        <w:t xml:space="preserve">46 </w:t>
      </w:r>
      <w:r>
        <w:rPr>
          <w:rFonts w:ascii="仿宋_GB2312" w:eastAsia="仿宋_GB2312" w:hAnsi="仿宋_GB2312" w:cs="仿宋_GB2312" w:hint="eastAsia"/>
          <w:sz w:val="32"/>
          <w:szCs w:val="36"/>
        </w:rPr>
        <w:t>号）、《关于印发〈中医针法类医疗服务价格项目立项指南（试行）〉的通知》（医保价采函〔</w:t>
      </w:r>
      <w:r>
        <w:rPr>
          <w:rFonts w:ascii="仿宋_GB2312" w:eastAsia="仿宋_GB2312" w:hAnsi="仿宋_GB2312" w:cs="仿宋_GB2312" w:hint="eastAsia"/>
          <w:sz w:val="32"/>
          <w:szCs w:val="36"/>
        </w:rPr>
        <w:t>2024</w:t>
      </w:r>
      <w:r>
        <w:rPr>
          <w:rFonts w:ascii="仿宋_GB2312" w:eastAsia="仿宋_GB2312" w:hAnsi="仿宋_GB2312" w:cs="仿宋_GB2312" w:hint="eastAsia"/>
          <w:sz w:val="32"/>
          <w:szCs w:val="36"/>
        </w:rPr>
        <w:t>〕</w:t>
      </w:r>
      <w:r>
        <w:rPr>
          <w:rFonts w:ascii="仿宋_GB2312" w:eastAsia="仿宋_GB2312" w:hAnsi="仿宋_GB2312" w:cs="仿宋_GB2312" w:hint="eastAsia"/>
          <w:sz w:val="32"/>
          <w:szCs w:val="36"/>
        </w:rPr>
        <w:t>36</w:t>
      </w:r>
      <w:r>
        <w:rPr>
          <w:rFonts w:ascii="仿宋_GB2312" w:eastAsia="仿宋_GB2312" w:hAnsi="仿宋_GB2312" w:cs="仿宋_GB2312" w:hint="eastAsia"/>
          <w:sz w:val="32"/>
          <w:szCs w:val="36"/>
        </w:rPr>
        <w:t>号）、《关于印发〈中医骨伤类医疗服务价格项目立项指南（试行）〉的通知》（医保价采函〔</w:t>
      </w:r>
      <w:r>
        <w:rPr>
          <w:rFonts w:ascii="仿宋_GB2312" w:eastAsia="仿宋_GB2312" w:hAnsi="仿宋_GB2312" w:cs="仿宋_GB2312" w:hint="eastAsia"/>
          <w:sz w:val="32"/>
          <w:szCs w:val="36"/>
        </w:rPr>
        <w:t>2024</w:t>
      </w:r>
      <w:r>
        <w:rPr>
          <w:rFonts w:ascii="仿宋_GB2312" w:eastAsia="仿宋_GB2312" w:hAnsi="仿宋_GB2312" w:cs="仿宋_GB2312" w:hint="eastAsia"/>
          <w:sz w:val="32"/>
          <w:szCs w:val="36"/>
        </w:rPr>
        <w:t>〕</w:t>
      </w:r>
      <w:r>
        <w:rPr>
          <w:rFonts w:ascii="仿宋_GB2312" w:eastAsia="仿宋_GB2312" w:hAnsi="仿宋_GB2312" w:cs="仿宋_GB2312" w:hint="eastAsia"/>
          <w:sz w:val="32"/>
          <w:szCs w:val="36"/>
        </w:rPr>
        <w:t xml:space="preserve">214 </w:t>
      </w:r>
      <w:r>
        <w:rPr>
          <w:rFonts w:ascii="仿宋_GB2312" w:eastAsia="仿宋_GB2312" w:hAnsi="仿宋_GB2312" w:cs="仿宋_GB2312" w:hint="eastAsia"/>
          <w:sz w:val="32"/>
          <w:szCs w:val="36"/>
        </w:rPr>
        <w:t>号）</w:t>
      </w:r>
      <w:r>
        <w:rPr>
          <w:rFonts w:ascii="仿宋_GB2312" w:eastAsia="仿宋_GB2312" w:hAnsi="仿宋_GB2312" w:cs="仿宋_GB2312" w:hint="eastAsia"/>
          <w:sz w:val="32"/>
          <w:szCs w:val="36"/>
        </w:rPr>
        <w:t>、</w:t>
      </w:r>
      <w:r>
        <w:rPr>
          <w:rFonts w:ascii="仿宋_GB2312" w:eastAsia="仿宋_GB2312" w:hAnsi="仿宋_GB2312" w:cs="仿宋_GB2312" w:hint="eastAsia"/>
          <w:sz w:val="32"/>
          <w:szCs w:val="36"/>
        </w:rPr>
        <w:t>《关于印发〈中医特殊疗法类医疗服务价格项目立项指南（试行）〉的通知》（医保价采函〔</w:t>
      </w:r>
      <w:r>
        <w:rPr>
          <w:rFonts w:ascii="仿宋_GB2312" w:eastAsia="仿宋_GB2312" w:hAnsi="仿宋_GB2312" w:cs="仿宋_GB2312" w:hint="eastAsia"/>
          <w:sz w:val="32"/>
          <w:szCs w:val="36"/>
        </w:rPr>
        <w:t>2024</w:t>
      </w:r>
      <w:r>
        <w:rPr>
          <w:rFonts w:ascii="仿宋_GB2312" w:eastAsia="仿宋_GB2312" w:hAnsi="仿宋_GB2312" w:cs="仿宋_GB2312" w:hint="eastAsia"/>
          <w:sz w:val="32"/>
          <w:szCs w:val="36"/>
        </w:rPr>
        <w:t>〕</w:t>
      </w:r>
      <w:r>
        <w:rPr>
          <w:rFonts w:ascii="仿宋_GB2312" w:eastAsia="仿宋_GB2312" w:hAnsi="仿宋_GB2312" w:cs="仿宋_GB2312" w:hint="eastAsia"/>
          <w:sz w:val="32"/>
          <w:szCs w:val="36"/>
        </w:rPr>
        <w:t xml:space="preserve">215 </w:t>
      </w:r>
      <w:r>
        <w:rPr>
          <w:rFonts w:ascii="仿宋_GB2312" w:eastAsia="仿宋_GB2312" w:hAnsi="仿宋_GB2312" w:cs="仿宋_GB2312" w:hint="eastAsia"/>
          <w:sz w:val="32"/>
          <w:szCs w:val="36"/>
        </w:rPr>
        <w:t>号）要求，结合我省实际，对中医（灸法、拔罐、推拿）等</w:t>
      </w:r>
      <w:r>
        <w:rPr>
          <w:rFonts w:ascii="仿宋_GB2312" w:eastAsia="仿宋_GB2312" w:hAnsi="仿宋_GB2312" w:cs="仿宋_GB2312" w:hint="eastAsia"/>
          <w:sz w:val="32"/>
          <w:szCs w:val="36"/>
        </w:rPr>
        <w:t>5</w:t>
      </w:r>
      <w:r>
        <w:rPr>
          <w:rFonts w:ascii="仿宋_GB2312" w:eastAsia="仿宋_GB2312" w:hAnsi="仿宋_GB2312" w:cs="仿宋_GB2312" w:hint="eastAsia"/>
          <w:sz w:val="32"/>
          <w:szCs w:val="36"/>
        </w:rPr>
        <w:t>类医疗服务价格项目进行规范整合。现就有关事项通知如下：</w:t>
      </w:r>
    </w:p>
    <w:p w:rsidR="006B4E06" w:rsidRDefault="004751C6">
      <w:pPr>
        <w:spacing w:after="0" w:line="600" w:lineRule="exact"/>
        <w:ind w:firstLineChars="200" w:firstLine="640"/>
        <w:jc w:val="both"/>
        <w:rPr>
          <w:rFonts w:ascii="黑体" w:eastAsia="黑体" w:hAnsi="黑体" w:cs="黑体"/>
          <w:sz w:val="32"/>
          <w:szCs w:val="36"/>
        </w:rPr>
      </w:pPr>
      <w:r>
        <w:rPr>
          <w:rFonts w:ascii="黑体" w:eastAsia="黑体" w:hAnsi="黑体" w:cs="黑体" w:hint="eastAsia"/>
          <w:sz w:val="32"/>
          <w:szCs w:val="36"/>
        </w:rPr>
        <w:t>一、</w:t>
      </w:r>
      <w:r>
        <w:rPr>
          <w:rFonts w:ascii="黑体" w:eastAsia="黑体" w:hAnsi="黑体" w:cs="黑体" w:hint="eastAsia"/>
          <w:sz w:val="32"/>
          <w:szCs w:val="36"/>
        </w:rPr>
        <w:t>规范</w:t>
      </w:r>
      <w:r>
        <w:rPr>
          <w:rFonts w:ascii="黑体" w:eastAsia="黑体" w:hAnsi="黑体" w:cs="黑体" w:hint="eastAsia"/>
          <w:sz w:val="32"/>
          <w:szCs w:val="36"/>
        </w:rPr>
        <w:t>整合</w:t>
      </w:r>
      <w:r>
        <w:rPr>
          <w:rFonts w:ascii="黑体" w:eastAsia="黑体" w:hAnsi="黑体" w:cs="黑体" w:hint="eastAsia"/>
          <w:sz w:val="32"/>
          <w:szCs w:val="36"/>
        </w:rPr>
        <w:t>中医医疗服务价格项目</w:t>
      </w:r>
    </w:p>
    <w:p w:rsidR="006B4E06" w:rsidRDefault="004751C6">
      <w:pPr>
        <w:spacing w:after="0" w:line="6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6"/>
        </w:rPr>
      </w:pPr>
      <w:r>
        <w:rPr>
          <w:rFonts w:ascii="仿宋_GB2312" w:eastAsia="仿宋_GB2312" w:hAnsi="仿宋_GB2312" w:cs="仿宋_GB2312" w:hint="eastAsia"/>
          <w:sz w:val="32"/>
          <w:szCs w:val="36"/>
        </w:rPr>
        <w:t>按照国家医疗服务价格项目立项指南，规范</w:t>
      </w:r>
      <w:r>
        <w:rPr>
          <w:rFonts w:ascii="仿宋_GB2312" w:eastAsia="仿宋_GB2312" w:hAnsi="仿宋_GB2312" w:cs="仿宋_GB2312" w:hint="eastAsia"/>
          <w:sz w:val="32"/>
          <w:szCs w:val="36"/>
        </w:rPr>
        <w:t>整合</w:t>
      </w:r>
      <w:r>
        <w:rPr>
          <w:rFonts w:ascii="仿宋_GB2312" w:eastAsia="仿宋_GB2312" w:hAnsi="仿宋_GB2312" w:cs="仿宋_GB2312" w:hint="eastAsia"/>
          <w:sz w:val="32"/>
          <w:szCs w:val="36"/>
        </w:rPr>
        <w:t>我省</w:t>
      </w:r>
      <w:r>
        <w:rPr>
          <w:rFonts w:ascii="仿宋_GB2312" w:eastAsia="仿宋_GB2312" w:hAnsi="仿宋_GB2312" w:cs="仿宋_GB2312" w:hint="eastAsia"/>
          <w:sz w:val="32"/>
          <w:szCs w:val="36"/>
        </w:rPr>
        <w:t>中医类（灸法、拔罐、推拿）</w:t>
      </w:r>
      <w:r>
        <w:rPr>
          <w:rFonts w:ascii="仿宋_GB2312" w:eastAsia="仿宋_GB2312" w:hAnsi="仿宋_GB2312" w:cs="仿宋_GB2312" w:hint="eastAsia"/>
          <w:sz w:val="32"/>
          <w:szCs w:val="36"/>
        </w:rPr>
        <w:t>等</w:t>
      </w:r>
      <w:r>
        <w:rPr>
          <w:rFonts w:ascii="仿宋_GB2312" w:eastAsia="仿宋_GB2312" w:hAnsi="仿宋_GB2312" w:cs="仿宋_GB2312" w:hint="eastAsia"/>
          <w:sz w:val="32"/>
          <w:szCs w:val="36"/>
        </w:rPr>
        <w:t>5</w:t>
      </w:r>
      <w:r>
        <w:rPr>
          <w:rFonts w:ascii="仿宋_GB2312" w:eastAsia="仿宋_GB2312" w:hAnsi="仿宋_GB2312" w:cs="仿宋_GB2312" w:hint="eastAsia"/>
          <w:sz w:val="32"/>
          <w:szCs w:val="36"/>
        </w:rPr>
        <w:t>类</w:t>
      </w:r>
      <w:r>
        <w:rPr>
          <w:rFonts w:ascii="仿宋_GB2312" w:eastAsia="仿宋_GB2312" w:hAnsi="仿宋_GB2312" w:cs="仿宋_GB2312" w:hint="eastAsia"/>
          <w:sz w:val="32"/>
          <w:szCs w:val="36"/>
        </w:rPr>
        <w:t>医疗服务价格项目</w:t>
      </w:r>
      <w:r>
        <w:rPr>
          <w:rFonts w:ascii="仿宋_GB2312" w:eastAsia="仿宋_GB2312" w:hAnsi="仿宋_GB2312" w:cs="仿宋_GB2312" w:hint="eastAsia"/>
          <w:sz w:val="32"/>
          <w:szCs w:val="36"/>
        </w:rPr>
        <w:t>61</w:t>
      </w:r>
      <w:r>
        <w:rPr>
          <w:rFonts w:ascii="仿宋_GB2312" w:eastAsia="仿宋_GB2312" w:hAnsi="仿宋_GB2312" w:cs="仿宋_GB2312" w:hint="eastAsia"/>
          <w:sz w:val="32"/>
          <w:szCs w:val="36"/>
        </w:rPr>
        <w:t>项</w:t>
      </w:r>
      <w:r>
        <w:rPr>
          <w:rFonts w:ascii="仿宋_GB2312" w:eastAsia="仿宋_GB2312" w:hAnsi="仿宋_GB2312" w:cs="仿宋_GB2312" w:hint="eastAsia"/>
          <w:sz w:val="32"/>
          <w:szCs w:val="36"/>
        </w:rPr>
        <w:lastRenderedPageBreak/>
        <w:t>（见附件</w:t>
      </w:r>
      <w:r>
        <w:rPr>
          <w:rFonts w:ascii="仿宋_GB2312" w:eastAsia="仿宋_GB2312" w:hAnsi="仿宋_GB2312" w:cs="仿宋_GB2312" w:hint="eastAsia"/>
          <w:sz w:val="32"/>
          <w:szCs w:val="36"/>
        </w:rPr>
        <w:t>1-5</w:t>
      </w:r>
      <w:r>
        <w:rPr>
          <w:rFonts w:ascii="仿宋_GB2312" w:eastAsia="仿宋_GB2312" w:hAnsi="仿宋_GB2312" w:cs="仿宋_GB2312" w:hint="eastAsia"/>
          <w:sz w:val="32"/>
          <w:szCs w:val="36"/>
        </w:rPr>
        <w:t>），</w:t>
      </w:r>
      <w:r>
        <w:rPr>
          <w:rFonts w:ascii="仿宋_GB2312" w:eastAsia="仿宋_GB2312" w:hAnsi="仿宋_GB2312" w:cs="仿宋_GB2312" w:hint="eastAsia"/>
          <w:sz w:val="32"/>
          <w:szCs w:val="36"/>
        </w:rPr>
        <w:t>废止</w:t>
      </w:r>
      <w:r>
        <w:rPr>
          <w:rFonts w:ascii="仿宋_GB2312" w:eastAsia="仿宋_GB2312" w:hAnsi="仿宋_GB2312" w:cs="仿宋_GB2312" w:hint="eastAsia"/>
          <w:sz w:val="32"/>
          <w:szCs w:val="36"/>
        </w:rPr>
        <w:t>原价格项目</w:t>
      </w:r>
      <w:r>
        <w:rPr>
          <w:rFonts w:ascii="仿宋_GB2312" w:eastAsia="仿宋_GB2312" w:hAnsi="仿宋_GB2312" w:cs="仿宋_GB2312" w:hint="eastAsia"/>
          <w:sz w:val="32"/>
          <w:szCs w:val="36"/>
        </w:rPr>
        <w:t>11</w:t>
      </w:r>
      <w:r w:rsidR="0044117F">
        <w:rPr>
          <w:rFonts w:ascii="仿宋_GB2312" w:eastAsia="仿宋_GB2312" w:hAnsi="仿宋_GB2312" w:cs="仿宋_GB2312"/>
          <w:sz w:val="32"/>
          <w:szCs w:val="36"/>
        </w:rPr>
        <w:t>3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6"/>
        </w:rPr>
        <w:t>项（见附件</w:t>
      </w:r>
      <w:r>
        <w:rPr>
          <w:rFonts w:ascii="仿宋_GB2312" w:eastAsia="仿宋_GB2312" w:hAnsi="仿宋_GB2312" w:cs="仿宋_GB2312" w:hint="eastAsia"/>
          <w:sz w:val="32"/>
          <w:szCs w:val="36"/>
        </w:rPr>
        <w:t>6-10</w:t>
      </w:r>
      <w:r>
        <w:rPr>
          <w:rFonts w:ascii="仿宋_GB2312" w:eastAsia="仿宋_GB2312" w:hAnsi="仿宋_GB2312" w:cs="仿宋_GB2312" w:hint="eastAsia"/>
          <w:sz w:val="32"/>
          <w:szCs w:val="36"/>
        </w:rPr>
        <w:t>）。</w:t>
      </w:r>
      <w:r>
        <w:rPr>
          <w:rFonts w:ascii="仿宋_GB2312" w:eastAsia="仿宋_GB2312" w:hAnsi="仿宋_GB2312" w:cs="仿宋_GB2312" w:hint="eastAsia"/>
          <w:sz w:val="32"/>
          <w:szCs w:val="36"/>
        </w:rPr>
        <w:t>公布</w:t>
      </w:r>
      <w:r>
        <w:rPr>
          <w:rFonts w:ascii="仿宋_GB2312" w:eastAsia="仿宋_GB2312" w:hAnsi="仿宋_GB2312" w:cs="仿宋_GB2312" w:hint="eastAsia"/>
          <w:sz w:val="32"/>
          <w:szCs w:val="36"/>
        </w:rPr>
        <w:t>5</w:t>
      </w:r>
      <w:r>
        <w:rPr>
          <w:rFonts w:ascii="仿宋_GB2312" w:eastAsia="仿宋_GB2312" w:hAnsi="仿宋_GB2312" w:cs="仿宋_GB2312" w:hint="eastAsia"/>
          <w:sz w:val="32"/>
          <w:szCs w:val="36"/>
        </w:rPr>
        <w:t>类整合后项目与我省原</w:t>
      </w:r>
      <w:r>
        <w:rPr>
          <w:rFonts w:ascii="仿宋_GB2312" w:eastAsia="仿宋_GB2312" w:hAnsi="仿宋_GB2312" w:cs="仿宋_GB2312" w:hint="eastAsia"/>
          <w:sz w:val="32"/>
          <w:szCs w:val="36"/>
        </w:rPr>
        <w:t>价格</w:t>
      </w:r>
      <w:r>
        <w:rPr>
          <w:rFonts w:ascii="仿宋_GB2312" w:eastAsia="仿宋_GB2312" w:hAnsi="仿宋_GB2312" w:cs="仿宋_GB2312" w:hint="eastAsia"/>
          <w:sz w:val="32"/>
          <w:szCs w:val="36"/>
        </w:rPr>
        <w:t>项目的映射关系表（见附件</w:t>
      </w:r>
      <w:r>
        <w:rPr>
          <w:rFonts w:ascii="仿宋_GB2312" w:eastAsia="仿宋_GB2312" w:hAnsi="仿宋_GB2312" w:cs="仿宋_GB2312" w:hint="eastAsia"/>
          <w:sz w:val="32"/>
          <w:szCs w:val="36"/>
        </w:rPr>
        <w:t>11-15</w:t>
      </w:r>
      <w:r>
        <w:rPr>
          <w:rFonts w:ascii="仿宋_GB2312" w:eastAsia="仿宋_GB2312" w:hAnsi="仿宋_GB2312" w:cs="仿宋_GB2312" w:hint="eastAsia"/>
          <w:sz w:val="32"/>
          <w:szCs w:val="36"/>
        </w:rPr>
        <w:t>）。除附件</w:t>
      </w:r>
      <w:r>
        <w:rPr>
          <w:rFonts w:ascii="仿宋_GB2312" w:eastAsia="仿宋_GB2312" w:hAnsi="仿宋_GB2312" w:cs="仿宋_GB2312" w:hint="eastAsia"/>
          <w:sz w:val="32"/>
          <w:szCs w:val="36"/>
        </w:rPr>
        <w:t>1-5</w:t>
      </w:r>
      <w:r>
        <w:rPr>
          <w:rFonts w:ascii="仿宋_GB2312" w:eastAsia="仿宋_GB2312" w:hAnsi="仿宋_GB2312" w:cs="仿宋_GB2312" w:hint="eastAsia"/>
          <w:sz w:val="32"/>
          <w:szCs w:val="36"/>
        </w:rPr>
        <w:t>“使用说明”中纳入基本物质资源消耗的一次性耗材外，其他耗材仍执行现行可另收费的一次性材料目录。</w:t>
      </w:r>
    </w:p>
    <w:p w:rsidR="006B4E06" w:rsidRDefault="004751C6">
      <w:pPr>
        <w:spacing w:after="0" w:line="6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6"/>
        </w:rPr>
      </w:pPr>
      <w:r>
        <w:rPr>
          <w:rFonts w:ascii="仿宋_GB2312" w:eastAsia="仿宋_GB2312" w:hAnsi="仿宋_GB2312" w:cs="仿宋_GB2312" w:hint="eastAsia"/>
          <w:sz w:val="32"/>
          <w:szCs w:val="36"/>
        </w:rPr>
        <w:t>本次整合的立项指南项目，按照原映射项目的医保支付政策执行。</w:t>
      </w:r>
    </w:p>
    <w:p w:rsidR="006B4E06" w:rsidRDefault="004751C6">
      <w:pPr>
        <w:spacing w:after="0" w:line="600" w:lineRule="exact"/>
        <w:ind w:firstLineChars="200" w:firstLine="640"/>
        <w:jc w:val="both"/>
        <w:rPr>
          <w:rFonts w:ascii="黑体" w:eastAsia="黑体" w:hAnsi="黑体" w:cs="黑体"/>
          <w:sz w:val="32"/>
          <w:szCs w:val="36"/>
        </w:rPr>
      </w:pPr>
      <w:r>
        <w:rPr>
          <w:rFonts w:ascii="黑体" w:eastAsia="黑体" w:hAnsi="黑体" w:cs="黑体" w:hint="eastAsia"/>
          <w:sz w:val="32"/>
          <w:szCs w:val="36"/>
        </w:rPr>
        <w:t>二、制定医疗服务项目价格</w:t>
      </w:r>
    </w:p>
    <w:p w:rsidR="006B4E06" w:rsidRDefault="004751C6">
      <w:pPr>
        <w:spacing w:after="0" w:line="6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6"/>
        </w:rPr>
      </w:pPr>
      <w:r>
        <w:rPr>
          <w:rFonts w:ascii="仿宋_GB2312" w:eastAsia="仿宋_GB2312" w:hAnsi="仿宋_GB2312" w:cs="仿宋_GB2312" w:hint="eastAsia"/>
          <w:sz w:val="32"/>
          <w:szCs w:val="36"/>
        </w:rPr>
        <w:t>附件</w:t>
      </w:r>
      <w:r>
        <w:rPr>
          <w:rFonts w:ascii="仿宋_GB2312" w:eastAsia="仿宋_GB2312" w:hAnsi="仿宋_GB2312" w:cs="仿宋_GB2312" w:hint="eastAsia"/>
          <w:sz w:val="32"/>
          <w:szCs w:val="36"/>
        </w:rPr>
        <w:t>1-5</w:t>
      </w:r>
      <w:r>
        <w:rPr>
          <w:rFonts w:ascii="仿宋_GB2312" w:eastAsia="仿宋_GB2312" w:hAnsi="仿宋_GB2312" w:cs="仿宋_GB2312" w:hint="eastAsia"/>
          <w:sz w:val="32"/>
          <w:szCs w:val="36"/>
        </w:rPr>
        <w:t>所列价格为驻济省（部）属公立、军队医疗机构执行的最高价格。各市医保局要加快落实执行新的立项指南价格项目，对照省级基准价，结合当地原有项目价格水平，对比周边地区价格水平，综合历史调价情况、地区人力成本、医疗服务能力、基金使用情况等因素合理确定实际执行的价格水平，与跨省周边地市也要保持相对协同。</w:t>
      </w:r>
    </w:p>
    <w:p w:rsidR="006B4E06" w:rsidRDefault="004751C6">
      <w:pPr>
        <w:spacing w:after="0" w:line="600" w:lineRule="exact"/>
        <w:ind w:firstLineChars="200" w:firstLine="640"/>
        <w:jc w:val="both"/>
        <w:rPr>
          <w:rFonts w:ascii="黑体" w:eastAsia="黑体" w:hAnsi="黑体" w:cs="黑体"/>
          <w:sz w:val="32"/>
          <w:szCs w:val="36"/>
        </w:rPr>
      </w:pPr>
      <w:r>
        <w:rPr>
          <w:rFonts w:ascii="黑体" w:eastAsia="黑体" w:hAnsi="黑体" w:cs="黑体" w:hint="eastAsia"/>
          <w:sz w:val="32"/>
          <w:szCs w:val="36"/>
        </w:rPr>
        <w:t>三</w:t>
      </w:r>
      <w:r>
        <w:rPr>
          <w:rFonts w:ascii="黑体" w:eastAsia="黑体" w:hAnsi="黑体" w:cs="黑体" w:hint="eastAsia"/>
          <w:sz w:val="32"/>
          <w:szCs w:val="36"/>
        </w:rPr>
        <w:t>、有关要求</w:t>
      </w:r>
    </w:p>
    <w:p w:rsidR="006B4E06" w:rsidRDefault="004751C6">
      <w:pPr>
        <w:spacing w:after="0"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一）</w:t>
      </w:r>
      <w:r>
        <w:rPr>
          <w:rFonts w:ascii="仿宋_GB2312" w:eastAsia="仿宋_GB2312" w:hAnsi="仿宋_GB2312" w:cs="仿宋_GB2312" w:hint="eastAsia"/>
          <w:sz w:val="32"/>
          <w:szCs w:val="32"/>
        </w:rPr>
        <w:t>各</w:t>
      </w:r>
      <w:r>
        <w:rPr>
          <w:rFonts w:ascii="仿宋_GB2312" w:eastAsia="仿宋_GB2312" w:hAnsi="仿宋_GB2312" w:cs="仿宋_GB2312" w:hint="eastAsia"/>
          <w:sz w:val="32"/>
          <w:szCs w:val="32"/>
        </w:rPr>
        <w:t>市</w:t>
      </w:r>
      <w:r>
        <w:rPr>
          <w:rFonts w:ascii="仿宋_GB2312" w:eastAsia="仿宋_GB2312" w:hAnsi="仿宋_GB2312" w:cs="仿宋_GB2312" w:hint="eastAsia"/>
          <w:sz w:val="32"/>
          <w:szCs w:val="32"/>
        </w:rPr>
        <w:t>医保</w:t>
      </w:r>
      <w:r>
        <w:rPr>
          <w:rFonts w:ascii="仿宋_GB2312" w:eastAsia="仿宋_GB2312" w:hAnsi="仿宋_GB2312" w:cs="仿宋_GB2312" w:hint="eastAsia"/>
          <w:sz w:val="32"/>
          <w:szCs w:val="32"/>
        </w:rPr>
        <w:t>局</w:t>
      </w:r>
      <w:r>
        <w:rPr>
          <w:rFonts w:ascii="仿宋_GB2312" w:eastAsia="仿宋_GB2312" w:hAnsi="仿宋_GB2312" w:cs="仿宋_GB2312" w:hint="eastAsia"/>
          <w:sz w:val="32"/>
          <w:szCs w:val="32"/>
        </w:rPr>
        <w:t>要及时在</w:t>
      </w:r>
      <w:r>
        <w:rPr>
          <w:rFonts w:ascii="仿宋_GB2312" w:eastAsia="仿宋_GB2312" w:hAnsi="仿宋_GB2312" w:cs="仿宋_GB2312" w:hint="eastAsia"/>
          <w:sz w:val="32"/>
          <w:szCs w:val="32"/>
        </w:rPr>
        <w:t>医疗保障信息平台医疗服务价格子系统中</w:t>
      </w:r>
      <w:r>
        <w:rPr>
          <w:rFonts w:ascii="仿宋_GB2312" w:eastAsia="仿宋_GB2312" w:hAnsi="仿宋_GB2312" w:cs="仿宋_GB2312" w:hint="eastAsia"/>
          <w:sz w:val="32"/>
          <w:szCs w:val="32"/>
        </w:rPr>
        <w:t>做好信息维护，指导定点医疗机构做好项目对应、费用结算及医保支付工作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同时</w:t>
      </w:r>
      <w:r>
        <w:rPr>
          <w:rFonts w:ascii="仿宋_GB2312" w:eastAsia="仿宋_GB2312" w:hAnsi="仿宋_GB2312" w:cs="仿宋_GB2312" w:hint="eastAsia"/>
          <w:sz w:val="32"/>
          <w:szCs w:val="32"/>
        </w:rPr>
        <w:t>要</w:t>
      </w:r>
      <w:r>
        <w:rPr>
          <w:rFonts w:ascii="仿宋_GB2312" w:eastAsia="仿宋_GB2312" w:hAnsi="仿宋_GB2312" w:cs="仿宋_GB2312" w:hint="eastAsia"/>
          <w:sz w:val="32"/>
          <w:szCs w:val="32"/>
        </w:rPr>
        <w:t>做好政策解读及</w:t>
      </w:r>
      <w:r>
        <w:rPr>
          <w:rFonts w:ascii="仿宋_GB2312" w:eastAsia="仿宋_GB2312" w:hAnsi="仿宋_GB2312" w:cs="仿宋_GB2312" w:hint="eastAsia"/>
          <w:sz w:val="32"/>
          <w:szCs w:val="32"/>
        </w:rPr>
        <w:t>跟踪监测，密切关注本辖区医疗机构</w:t>
      </w:r>
      <w:r>
        <w:rPr>
          <w:rFonts w:ascii="仿宋_GB2312" w:eastAsia="仿宋_GB2312" w:hAnsi="仿宋_GB2312" w:cs="仿宋_GB2312" w:hint="eastAsia"/>
          <w:sz w:val="32"/>
          <w:szCs w:val="32"/>
        </w:rPr>
        <w:t>立项指南医疗</w:t>
      </w:r>
      <w:r>
        <w:rPr>
          <w:rFonts w:ascii="仿宋_GB2312" w:eastAsia="仿宋_GB2312" w:hAnsi="仿宋_GB2312" w:cs="仿宋_GB2312" w:hint="eastAsia"/>
          <w:sz w:val="32"/>
          <w:szCs w:val="32"/>
        </w:rPr>
        <w:t>服务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</w:t>
      </w:r>
      <w:r>
        <w:rPr>
          <w:rFonts w:ascii="仿宋_GB2312" w:eastAsia="仿宋_GB2312" w:hAnsi="仿宋_GB2312" w:cs="仿宋_GB2312" w:hint="eastAsia"/>
          <w:sz w:val="32"/>
          <w:szCs w:val="32"/>
        </w:rPr>
        <w:t>价格</w:t>
      </w:r>
      <w:r>
        <w:rPr>
          <w:rFonts w:ascii="仿宋_GB2312" w:eastAsia="仿宋_GB2312" w:hAnsi="仿宋_GB2312" w:cs="仿宋_GB2312" w:hint="eastAsia"/>
          <w:sz w:val="32"/>
          <w:szCs w:val="32"/>
        </w:rPr>
        <w:t>执行情况，重大问题及时报告省医保局。</w:t>
      </w:r>
    </w:p>
    <w:p w:rsidR="006B4E06" w:rsidRDefault="004751C6">
      <w:pPr>
        <w:spacing w:after="0"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二</w:t>
      </w:r>
      <w:r>
        <w:rPr>
          <w:rFonts w:ascii="仿宋_GB2312" w:eastAsia="仿宋_GB2312" w:hAnsi="仿宋_GB2312" w:cs="仿宋_GB2312" w:hint="eastAsia"/>
          <w:sz w:val="32"/>
          <w:szCs w:val="32"/>
        </w:rPr>
        <w:t>）各</w:t>
      </w:r>
      <w:r>
        <w:rPr>
          <w:rFonts w:ascii="仿宋_GB2312" w:eastAsia="仿宋_GB2312" w:hAnsi="仿宋_GB2312" w:cs="仿宋_GB2312" w:hint="eastAsia"/>
          <w:sz w:val="32"/>
          <w:szCs w:val="32"/>
        </w:rPr>
        <w:t>级</w:t>
      </w:r>
      <w:r>
        <w:rPr>
          <w:rFonts w:ascii="仿宋_GB2312" w:eastAsia="仿宋_GB2312" w:hAnsi="仿宋_GB2312" w:cs="仿宋_GB2312" w:hint="eastAsia"/>
          <w:sz w:val="32"/>
          <w:szCs w:val="32"/>
        </w:rPr>
        <w:t>医疗机构</w:t>
      </w:r>
      <w:r>
        <w:rPr>
          <w:rFonts w:ascii="仿宋_GB2312" w:eastAsia="仿宋_GB2312" w:hAnsi="仿宋_GB2312" w:cs="仿宋_GB2312" w:hint="eastAsia"/>
          <w:sz w:val="32"/>
          <w:szCs w:val="32"/>
        </w:rPr>
        <w:t>要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及时做好信息系统更新维护和价格公示等相关工作，按要求将结算数据上传至国家医保信息平台，</w:t>
      </w:r>
      <w:r>
        <w:rPr>
          <w:rFonts w:ascii="仿宋_GB2312" w:eastAsia="仿宋_GB2312" w:hAnsi="仿宋_GB2312" w:cs="仿宋_GB2312" w:hint="eastAsia"/>
          <w:sz w:val="32"/>
          <w:szCs w:val="32"/>
        </w:rPr>
        <w:t>自觉接受监督。</w:t>
      </w:r>
    </w:p>
    <w:p w:rsidR="006B4E06" w:rsidRDefault="004751C6">
      <w:pPr>
        <w:spacing w:after="0"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lastRenderedPageBreak/>
        <w:t>本通知自</w:t>
      </w:r>
      <w:r>
        <w:rPr>
          <w:rFonts w:ascii="仿宋_GB2312" w:eastAsia="仿宋_GB2312" w:hAnsi="仿宋_GB2312" w:cs="仿宋_GB2312"/>
          <w:sz w:val="32"/>
          <w:szCs w:val="32"/>
        </w:rPr>
        <w:t>2025</w:t>
      </w:r>
      <w:r>
        <w:rPr>
          <w:rFonts w:ascii="仿宋_GB2312" w:eastAsia="仿宋_GB2312" w:hAnsi="仿宋_GB2312" w:cs="仿宋_GB2312"/>
          <w:sz w:val="32"/>
          <w:szCs w:val="32"/>
        </w:rPr>
        <w:t>年月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/>
          <w:sz w:val="32"/>
          <w:szCs w:val="32"/>
        </w:rPr>
        <w:t>日起执行。执行</w:t>
      </w:r>
      <w:r>
        <w:rPr>
          <w:rFonts w:ascii="仿宋_GB2312" w:eastAsia="仿宋_GB2312" w:hAnsi="仿宋_GB2312" w:cs="仿宋_GB2312" w:hint="eastAsia"/>
          <w:sz w:val="32"/>
          <w:szCs w:val="32"/>
        </w:rPr>
        <w:t>过程</w:t>
      </w:r>
      <w:r>
        <w:rPr>
          <w:rFonts w:ascii="仿宋_GB2312" w:eastAsia="仿宋_GB2312" w:hAnsi="仿宋_GB2312" w:cs="仿宋_GB2312"/>
          <w:sz w:val="32"/>
          <w:szCs w:val="32"/>
        </w:rPr>
        <w:t>中遇到</w:t>
      </w:r>
      <w:r>
        <w:rPr>
          <w:rFonts w:ascii="仿宋_GB2312" w:eastAsia="仿宋_GB2312" w:hAnsi="仿宋_GB2312" w:cs="仿宋_GB2312" w:hint="eastAsia"/>
          <w:sz w:val="32"/>
          <w:szCs w:val="32"/>
        </w:rPr>
        <w:t>的</w:t>
      </w:r>
      <w:r>
        <w:rPr>
          <w:rFonts w:ascii="仿宋_GB2312" w:eastAsia="仿宋_GB2312" w:hAnsi="仿宋_GB2312" w:cs="仿宋_GB2312"/>
          <w:sz w:val="32"/>
          <w:szCs w:val="32"/>
        </w:rPr>
        <w:t>问题，</w:t>
      </w:r>
      <w:r>
        <w:rPr>
          <w:rFonts w:ascii="仿宋_GB2312" w:eastAsia="仿宋_GB2312" w:hAnsi="仿宋_GB2312" w:cs="仿宋_GB2312" w:hint="eastAsia"/>
          <w:sz w:val="32"/>
          <w:szCs w:val="32"/>
        </w:rPr>
        <w:t>请</w:t>
      </w:r>
      <w:r>
        <w:rPr>
          <w:rFonts w:ascii="仿宋_GB2312" w:eastAsia="仿宋_GB2312" w:hAnsi="仿宋_GB2312" w:cs="仿宋_GB2312"/>
          <w:sz w:val="32"/>
          <w:szCs w:val="32"/>
        </w:rPr>
        <w:t>及时向省医保局</w:t>
      </w:r>
      <w:r>
        <w:rPr>
          <w:rFonts w:ascii="仿宋_GB2312" w:eastAsia="仿宋_GB2312" w:hAnsi="仿宋_GB2312" w:cs="仿宋_GB2312" w:hint="eastAsia"/>
          <w:sz w:val="32"/>
          <w:szCs w:val="32"/>
        </w:rPr>
        <w:t>价格招采处</w:t>
      </w:r>
      <w:r>
        <w:rPr>
          <w:rFonts w:ascii="仿宋_GB2312" w:eastAsia="仿宋_GB2312" w:hAnsi="仿宋_GB2312" w:cs="仿宋_GB2312"/>
          <w:sz w:val="32"/>
          <w:szCs w:val="32"/>
        </w:rPr>
        <w:t>反馈。</w:t>
      </w:r>
    </w:p>
    <w:p w:rsidR="006B4E06" w:rsidRDefault="004751C6">
      <w:pPr>
        <w:spacing w:after="0" w:line="600" w:lineRule="exact"/>
        <w:ind w:firstLineChars="200" w:firstLine="640"/>
        <w:jc w:val="both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附件：</w:t>
      </w:r>
      <w:r>
        <w:rPr>
          <w:rFonts w:ascii="仿宋_GB2312" w:eastAsia="仿宋_GB2312" w:hint="eastAsia"/>
          <w:sz w:val="32"/>
          <w:szCs w:val="36"/>
        </w:rPr>
        <w:t>1.</w:t>
      </w:r>
      <w:r>
        <w:rPr>
          <w:rFonts w:ascii="仿宋_GB2312" w:eastAsia="仿宋_GB2312" w:hint="eastAsia"/>
          <w:sz w:val="32"/>
          <w:szCs w:val="36"/>
        </w:rPr>
        <w:t>山东省</w:t>
      </w:r>
      <w:r>
        <w:rPr>
          <w:rFonts w:ascii="仿宋_GB2312" w:eastAsia="仿宋_GB2312" w:hint="eastAsia"/>
          <w:sz w:val="32"/>
          <w:szCs w:val="36"/>
        </w:rPr>
        <w:t>中医类（灸法、拔罐、推拿）医疗服务价格项目</w:t>
      </w:r>
      <w:r>
        <w:rPr>
          <w:rFonts w:ascii="仿宋_GB2312" w:eastAsia="仿宋_GB2312" w:hint="eastAsia"/>
          <w:sz w:val="32"/>
          <w:szCs w:val="36"/>
        </w:rPr>
        <w:t>表</w:t>
      </w:r>
    </w:p>
    <w:p w:rsidR="006B4E06" w:rsidRDefault="004751C6">
      <w:pPr>
        <w:spacing w:after="0" w:line="600" w:lineRule="exact"/>
        <w:ind w:firstLineChars="200" w:firstLine="640"/>
        <w:jc w:val="both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2.</w:t>
      </w:r>
      <w:r>
        <w:rPr>
          <w:rFonts w:ascii="仿宋_GB2312" w:eastAsia="仿宋_GB2312" w:hint="eastAsia"/>
          <w:sz w:val="32"/>
          <w:szCs w:val="36"/>
        </w:rPr>
        <w:t>山东省</w:t>
      </w:r>
      <w:r>
        <w:rPr>
          <w:rFonts w:ascii="仿宋_GB2312" w:eastAsia="仿宋_GB2312" w:hint="eastAsia"/>
          <w:sz w:val="32"/>
          <w:szCs w:val="36"/>
        </w:rPr>
        <w:t>中医外治类医疗服务价格项目</w:t>
      </w:r>
      <w:r>
        <w:rPr>
          <w:rFonts w:ascii="仿宋_GB2312" w:eastAsia="仿宋_GB2312" w:hint="eastAsia"/>
          <w:sz w:val="32"/>
          <w:szCs w:val="36"/>
        </w:rPr>
        <w:t>表</w:t>
      </w:r>
    </w:p>
    <w:p w:rsidR="006B4E06" w:rsidRDefault="004751C6">
      <w:pPr>
        <w:spacing w:after="0" w:line="600" w:lineRule="exact"/>
        <w:ind w:firstLineChars="200" w:firstLine="640"/>
        <w:jc w:val="both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3.</w:t>
      </w:r>
      <w:r>
        <w:rPr>
          <w:rFonts w:ascii="仿宋_GB2312" w:eastAsia="仿宋_GB2312" w:hint="eastAsia"/>
          <w:sz w:val="32"/>
          <w:szCs w:val="36"/>
        </w:rPr>
        <w:t>山东省</w:t>
      </w:r>
      <w:r>
        <w:rPr>
          <w:rFonts w:ascii="仿宋_GB2312" w:eastAsia="仿宋_GB2312" w:hint="eastAsia"/>
          <w:sz w:val="32"/>
          <w:szCs w:val="36"/>
        </w:rPr>
        <w:t>中医针法类医疗服务价格项目</w:t>
      </w:r>
      <w:r>
        <w:rPr>
          <w:rFonts w:ascii="仿宋_GB2312" w:eastAsia="仿宋_GB2312" w:hint="eastAsia"/>
          <w:sz w:val="32"/>
          <w:szCs w:val="36"/>
        </w:rPr>
        <w:t>表</w:t>
      </w:r>
    </w:p>
    <w:p w:rsidR="006B4E06" w:rsidRDefault="004751C6">
      <w:pPr>
        <w:spacing w:after="0" w:line="600" w:lineRule="exact"/>
        <w:ind w:firstLineChars="200" w:firstLine="640"/>
        <w:jc w:val="both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4.</w:t>
      </w:r>
      <w:r>
        <w:rPr>
          <w:rFonts w:ascii="仿宋_GB2312" w:eastAsia="仿宋_GB2312" w:hint="eastAsia"/>
          <w:sz w:val="32"/>
          <w:szCs w:val="36"/>
        </w:rPr>
        <w:t>山东省</w:t>
      </w:r>
      <w:r>
        <w:rPr>
          <w:rFonts w:ascii="仿宋_GB2312" w:eastAsia="仿宋_GB2312" w:hint="eastAsia"/>
          <w:sz w:val="32"/>
          <w:szCs w:val="36"/>
        </w:rPr>
        <w:t>中医骨伤类医疗服务价格项目</w:t>
      </w:r>
      <w:r>
        <w:rPr>
          <w:rFonts w:ascii="仿宋_GB2312" w:eastAsia="仿宋_GB2312" w:hint="eastAsia"/>
          <w:sz w:val="32"/>
          <w:szCs w:val="36"/>
        </w:rPr>
        <w:t>表</w:t>
      </w:r>
    </w:p>
    <w:p w:rsidR="006B4E06" w:rsidRDefault="004751C6">
      <w:pPr>
        <w:spacing w:after="0" w:line="600" w:lineRule="exact"/>
        <w:ind w:firstLineChars="200" w:firstLine="640"/>
        <w:jc w:val="both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5.</w:t>
      </w:r>
      <w:r>
        <w:rPr>
          <w:rFonts w:ascii="仿宋_GB2312" w:eastAsia="仿宋_GB2312" w:hint="eastAsia"/>
          <w:sz w:val="32"/>
          <w:szCs w:val="36"/>
        </w:rPr>
        <w:t>山东省</w:t>
      </w:r>
      <w:r>
        <w:rPr>
          <w:rFonts w:ascii="仿宋_GB2312" w:eastAsia="仿宋_GB2312" w:hint="eastAsia"/>
          <w:sz w:val="32"/>
          <w:szCs w:val="36"/>
        </w:rPr>
        <w:t>中医特殊疗法类医疗服务价格项目</w:t>
      </w:r>
      <w:r>
        <w:rPr>
          <w:rFonts w:ascii="仿宋_GB2312" w:eastAsia="仿宋_GB2312" w:hint="eastAsia"/>
          <w:sz w:val="32"/>
          <w:szCs w:val="36"/>
        </w:rPr>
        <w:t>表</w:t>
      </w:r>
    </w:p>
    <w:p w:rsidR="006B4E06" w:rsidRDefault="004751C6">
      <w:pPr>
        <w:spacing w:after="0" w:line="600" w:lineRule="exact"/>
        <w:ind w:firstLineChars="200" w:firstLine="640"/>
        <w:jc w:val="both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6.</w:t>
      </w:r>
      <w:r>
        <w:rPr>
          <w:rFonts w:ascii="仿宋_GB2312" w:eastAsia="仿宋_GB2312" w:hint="eastAsia"/>
          <w:sz w:val="32"/>
          <w:szCs w:val="36"/>
        </w:rPr>
        <w:t>山东省废止</w:t>
      </w:r>
      <w:r>
        <w:rPr>
          <w:rFonts w:ascii="仿宋_GB2312" w:eastAsia="仿宋_GB2312" w:hint="eastAsia"/>
          <w:sz w:val="32"/>
          <w:szCs w:val="36"/>
        </w:rPr>
        <w:t>中医类（灸法、拔罐、推拿）医疗服务价格项目</w:t>
      </w:r>
      <w:r>
        <w:rPr>
          <w:rFonts w:ascii="仿宋_GB2312" w:eastAsia="仿宋_GB2312" w:hint="eastAsia"/>
          <w:sz w:val="32"/>
          <w:szCs w:val="36"/>
        </w:rPr>
        <w:t>表</w:t>
      </w:r>
    </w:p>
    <w:p w:rsidR="006B4E06" w:rsidRDefault="004751C6">
      <w:pPr>
        <w:spacing w:after="0" w:line="600" w:lineRule="exact"/>
        <w:ind w:firstLineChars="200" w:firstLine="640"/>
        <w:jc w:val="both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7.</w:t>
      </w:r>
      <w:r>
        <w:rPr>
          <w:rFonts w:ascii="仿宋_GB2312" w:eastAsia="仿宋_GB2312" w:hint="eastAsia"/>
          <w:sz w:val="32"/>
          <w:szCs w:val="36"/>
        </w:rPr>
        <w:t>山东省废止</w:t>
      </w:r>
      <w:r>
        <w:rPr>
          <w:rFonts w:ascii="仿宋_GB2312" w:eastAsia="仿宋_GB2312" w:hint="eastAsia"/>
          <w:sz w:val="32"/>
          <w:szCs w:val="36"/>
        </w:rPr>
        <w:t>中医外治类医疗服务价格项目</w:t>
      </w:r>
      <w:r>
        <w:rPr>
          <w:rFonts w:ascii="仿宋_GB2312" w:eastAsia="仿宋_GB2312" w:hint="eastAsia"/>
          <w:sz w:val="32"/>
          <w:szCs w:val="36"/>
        </w:rPr>
        <w:t>表</w:t>
      </w:r>
    </w:p>
    <w:p w:rsidR="006B4E06" w:rsidRDefault="004751C6">
      <w:pPr>
        <w:spacing w:after="0" w:line="600" w:lineRule="exact"/>
        <w:ind w:firstLineChars="200" w:firstLine="640"/>
        <w:jc w:val="both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8.</w:t>
      </w:r>
      <w:r>
        <w:rPr>
          <w:rFonts w:ascii="仿宋_GB2312" w:eastAsia="仿宋_GB2312" w:hint="eastAsia"/>
          <w:sz w:val="32"/>
          <w:szCs w:val="36"/>
        </w:rPr>
        <w:t>山东省废止</w:t>
      </w:r>
      <w:r>
        <w:rPr>
          <w:rFonts w:ascii="仿宋_GB2312" w:eastAsia="仿宋_GB2312" w:hint="eastAsia"/>
          <w:sz w:val="32"/>
          <w:szCs w:val="36"/>
        </w:rPr>
        <w:t>中医针法类医疗服务价格项目</w:t>
      </w:r>
      <w:r>
        <w:rPr>
          <w:rFonts w:ascii="仿宋_GB2312" w:eastAsia="仿宋_GB2312" w:hint="eastAsia"/>
          <w:sz w:val="32"/>
          <w:szCs w:val="36"/>
        </w:rPr>
        <w:t>表</w:t>
      </w:r>
    </w:p>
    <w:p w:rsidR="006B4E06" w:rsidRDefault="004751C6">
      <w:pPr>
        <w:spacing w:after="0" w:line="600" w:lineRule="exact"/>
        <w:ind w:firstLineChars="200" w:firstLine="640"/>
        <w:jc w:val="both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9.</w:t>
      </w:r>
      <w:r>
        <w:rPr>
          <w:rFonts w:ascii="仿宋_GB2312" w:eastAsia="仿宋_GB2312" w:hint="eastAsia"/>
          <w:sz w:val="32"/>
          <w:szCs w:val="36"/>
        </w:rPr>
        <w:t>山东省废止</w:t>
      </w:r>
      <w:r>
        <w:rPr>
          <w:rFonts w:ascii="仿宋_GB2312" w:eastAsia="仿宋_GB2312" w:hint="eastAsia"/>
          <w:sz w:val="32"/>
          <w:szCs w:val="36"/>
        </w:rPr>
        <w:t>中医骨伤类医疗服务价格项目</w:t>
      </w:r>
      <w:r>
        <w:rPr>
          <w:rFonts w:ascii="仿宋_GB2312" w:eastAsia="仿宋_GB2312" w:hint="eastAsia"/>
          <w:sz w:val="32"/>
          <w:szCs w:val="36"/>
        </w:rPr>
        <w:t>表</w:t>
      </w:r>
    </w:p>
    <w:p w:rsidR="006B4E06" w:rsidRDefault="004751C6">
      <w:pPr>
        <w:spacing w:after="0" w:line="600" w:lineRule="exact"/>
        <w:ind w:firstLineChars="200" w:firstLine="640"/>
        <w:jc w:val="both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10.</w:t>
      </w:r>
      <w:r>
        <w:rPr>
          <w:rFonts w:ascii="仿宋_GB2312" w:eastAsia="仿宋_GB2312" w:hint="eastAsia"/>
          <w:sz w:val="32"/>
          <w:szCs w:val="36"/>
        </w:rPr>
        <w:t>山东省废止</w:t>
      </w:r>
      <w:r>
        <w:rPr>
          <w:rFonts w:ascii="仿宋_GB2312" w:eastAsia="仿宋_GB2312" w:hint="eastAsia"/>
          <w:sz w:val="32"/>
          <w:szCs w:val="36"/>
        </w:rPr>
        <w:t>中医特殊疗法类医疗服务价格项目</w:t>
      </w:r>
      <w:r>
        <w:rPr>
          <w:rFonts w:ascii="仿宋_GB2312" w:eastAsia="仿宋_GB2312" w:hint="eastAsia"/>
          <w:sz w:val="32"/>
          <w:szCs w:val="36"/>
        </w:rPr>
        <w:t>表</w:t>
      </w:r>
    </w:p>
    <w:p w:rsidR="006B4E06" w:rsidRDefault="004751C6">
      <w:pPr>
        <w:spacing w:after="0" w:line="600" w:lineRule="exact"/>
        <w:ind w:firstLineChars="200" w:firstLine="640"/>
        <w:jc w:val="both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11.</w:t>
      </w:r>
      <w:r>
        <w:rPr>
          <w:rFonts w:ascii="仿宋_GB2312" w:eastAsia="仿宋_GB2312" w:hint="eastAsia"/>
          <w:sz w:val="32"/>
          <w:szCs w:val="36"/>
        </w:rPr>
        <w:t>山东省</w:t>
      </w:r>
      <w:r>
        <w:rPr>
          <w:rFonts w:ascii="仿宋_GB2312" w:eastAsia="仿宋_GB2312" w:hint="eastAsia"/>
          <w:sz w:val="32"/>
          <w:szCs w:val="36"/>
        </w:rPr>
        <w:t>中医类（灸法、拔罐、推拿）医疗服务价格项目</w:t>
      </w:r>
      <w:r>
        <w:rPr>
          <w:rFonts w:ascii="仿宋_GB2312" w:eastAsia="仿宋_GB2312" w:hint="eastAsia"/>
          <w:sz w:val="32"/>
          <w:szCs w:val="36"/>
        </w:rPr>
        <w:t>映射关系表</w:t>
      </w:r>
    </w:p>
    <w:p w:rsidR="006B4E06" w:rsidRDefault="004751C6">
      <w:pPr>
        <w:spacing w:after="0" w:line="600" w:lineRule="exact"/>
        <w:ind w:firstLineChars="200" w:firstLine="640"/>
        <w:jc w:val="both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12.</w:t>
      </w:r>
      <w:r>
        <w:rPr>
          <w:rFonts w:ascii="仿宋_GB2312" w:eastAsia="仿宋_GB2312" w:hint="eastAsia"/>
          <w:sz w:val="32"/>
          <w:szCs w:val="36"/>
        </w:rPr>
        <w:t>山东省</w:t>
      </w:r>
      <w:r>
        <w:rPr>
          <w:rFonts w:ascii="仿宋_GB2312" w:eastAsia="仿宋_GB2312" w:hint="eastAsia"/>
          <w:sz w:val="32"/>
          <w:szCs w:val="36"/>
        </w:rPr>
        <w:t>中医外治类医疗服务价格项目</w:t>
      </w:r>
      <w:r>
        <w:rPr>
          <w:rFonts w:ascii="仿宋_GB2312" w:eastAsia="仿宋_GB2312" w:hint="eastAsia"/>
          <w:sz w:val="32"/>
          <w:szCs w:val="36"/>
        </w:rPr>
        <w:t>映射关系表</w:t>
      </w:r>
    </w:p>
    <w:p w:rsidR="006B4E06" w:rsidRDefault="004751C6">
      <w:pPr>
        <w:spacing w:after="0" w:line="600" w:lineRule="exact"/>
        <w:ind w:firstLineChars="200" w:firstLine="640"/>
        <w:jc w:val="both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13.</w:t>
      </w:r>
      <w:r>
        <w:rPr>
          <w:rFonts w:ascii="仿宋_GB2312" w:eastAsia="仿宋_GB2312" w:hint="eastAsia"/>
          <w:sz w:val="32"/>
          <w:szCs w:val="36"/>
        </w:rPr>
        <w:t>山东省</w:t>
      </w:r>
      <w:r>
        <w:rPr>
          <w:rFonts w:ascii="仿宋_GB2312" w:eastAsia="仿宋_GB2312" w:hint="eastAsia"/>
          <w:sz w:val="32"/>
          <w:szCs w:val="36"/>
        </w:rPr>
        <w:t>中医针法类医疗服务价格项目</w:t>
      </w:r>
      <w:r>
        <w:rPr>
          <w:rFonts w:ascii="仿宋_GB2312" w:eastAsia="仿宋_GB2312" w:hint="eastAsia"/>
          <w:sz w:val="32"/>
          <w:szCs w:val="36"/>
        </w:rPr>
        <w:t>映射关系表</w:t>
      </w:r>
    </w:p>
    <w:p w:rsidR="006B4E06" w:rsidRDefault="004751C6">
      <w:pPr>
        <w:spacing w:after="0" w:line="600" w:lineRule="exact"/>
        <w:ind w:firstLineChars="200" w:firstLine="640"/>
        <w:jc w:val="both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14.</w:t>
      </w:r>
      <w:r>
        <w:rPr>
          <w:rFonts w:ascii="仿宋_GB2312" w:eastAsia="仿宋_GB2312" w:hint="eastAsia"/>
          <w:sz w:val="32"/>
          <w:szCs w:val="36"/>
        </w:rPr>
        <w:t>山东省</w:t>
      </w:r>
      <w:r>
        <w:rPr>
          <w:rFonts w:ascii="仿宋_GB2312" w:eastAsia="仿宋_GB2312" w:hint="eastAsia"/>
          <w:sz w:val="32"/>
          <w:szCs w:val="36"/>
        </w:rPr>
        <w:t>中医骨伤类医疗服务价格项目</w:t>
      </w:r>
      <w:r>
        <w:rPr>
          <w:rFonts w:ascii="仿宋_GB2312" w:eastAsia="仿宋_GB2312" w:hint="eastAsia"/>
          <w:sz w:val="32"/>
          <w:szCs w:val="36"/>
        </w:rPr>
        <w:t>映射关系表</w:t>
      </w:r>
    </w:p>
    <w:p w:rsidR="006B4E06" w:rsidRDefault="004751C6">
      <w:pPr>
        <w:spacing w:after="0" w:line="600" w:lineRule="exact"/>
        <w:ind w:firstLineChars="200" w:firstLine="640"/>
        <w:jc w:val="both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15.</w:t>
      </w:r>
      <w:r>
        <w:rPr>
          <w:rFonts w:ascii="仿宋_GB2312" w:eastAsia="仿宋_GB2312" w:hint="eastAsia"/>
          <w:sz w:val="32"/>
          <w:szCs w:val="36"/>
        </w:rPr>
        <w:t>山东省</w:t>
      </w:r>
      <w:r>
        <w:rPr>
          <w:rFonts w:ascii="仿宋_GB2312" w:eastAsia="仿宋_GB2312" w:hint="eastAsia"/>
          <w:sz w:val="32"/>
          <w:szCs w:val="36"/>
        </w:rPr>
        <w:t>中医特殊疗法类医疗服务价格项目</w:t>
      </w:r>
      <w:r>
        <w:rPr>
          <w:rFonts w:ascii="仿宋_GB2312" w:eastAsia="仿宋_GB2312" w:hint="eastAsia"/>
          <w:sz w:val="32"/>
          <w:szCs w:val="36"/>
        </w:rPr>
        <w:t>映射关系</w:t>
      </w:r>
      <w:r>
        <w:rPr>
          <w:rFonts w:ascii="仿宋_GB2312" w:eastAsia="仿宋_GB2312" w:hint="eastAsia"/>
          <w:sz w:val="32"/>
          <w:szCs w:val="36"/>
        </w:rPr>
        <w:t xml:space="preserve"> </w:t>
      </w:r>
      <w:r>
        <w:rPr>
          <w:rFonts w:ascii="仿宋_GB2312" w:eastAsia="仿宋_GB2312" w:hint="eastAsia"/>
          <w:sz w:val="32"/>
          <w:szCs w:val="36"/>
        </w:rPr>
        <w:t>表</w:t>
      </w:r>
    </w:p>
    <w:p w:rsidR="006B4E06" w:rsidRDefault="006B4E06">
      <w:pPr>
        <w:pStyle w:val="2"/>
        <w:spacing w:line="600" w:lineRule="exact"/>
        <w:rPr>
          <w:rFonts w:ascii="仿宋_GB2312" w:eastAsia="仿宋_GB2312"/>
          <w:sz w:val="32"/>
          <w:szCs w:val="36"/>
        </w:rPr>
      </w:pPr>
    </w:p>
    <w:p w:rsidR="006B4E06" w:rsidRDefault="006B4E06">
      <w:pPr>
        <w:spacing w:line="600" w:lineRule="exact"/>
        <w:rPr>
          <w:rFonts w:ascii="仿宋_GB2312" w:eastAsia="仿宋_GB2312"/>
          <w:sz w:val="32"/>
          <w:szCs w:val="36"/>
        </w:rPr>
      </w:pPr>
    </w:p>
    <w:p w:rsidR="006B4E06" w:rsidRDefault="004751C6">
      <w:pPr>
        <w:pStyle w:val="2"/>
        <w:spacing w:line="600" w:lineRule="exact"/>
        <w:rPr>
          <w:rFonts w:ascii="仿宋_GB2312" w:eastAsia="仿宋_GB2312"/>
          <w:color w:val="auto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 xml:space="preserve">                       </w:t>
      </w:r>
      <w:r>
        <w:rPr>
          <w:rFonts w:ascii="仿宋_GB2312" w:eastAsia="仿宋_GB2312" w:hint="eastAsia"/>
          <w:color w:val="auto"/>
          <w:sz w:val="32"/>
          <w:szCs w:val="36"/>
        </w:rPr>
        <w:t>山东省医疗保障局</w:t>
      </w:r>
    </w:p>
    <w:p w:rsidR="006B4E06" w:rsidRDefault="004751C6">
      <w:pPr>
        <w:spacing w:line="600" w:lineRule="exact"/>
      </w:pPr>
      <w:r>
        <w:rPr>
          <w:rFonts w:ascii="仿宋_GB2312" w:eastAsia="仿宋_GB2312" w:hint="eastAsia"/>
          <w:sz w:val="32"/>
          <w:szCs w:val="36"/>
        </w:rPr>
        <w:t xml:space="preserve">                        2025</w:t>
      </w:r>
      <w:r>
        <w:rPr>
          <w:rFonts w:ascii="仿宋_GB2312" w:eastAsia="仿宋_GB2312" w:hint="eastAsia"/>
          <w:sz w:val="32"/>
          <w:szCs w:val="36"/>
        </w:rPr>
        <w:t>年</w:t>
      </w:r>
      <w:r>
        <w:rPr>
          <w:rFonts w:ascii="仿宋_GB2312" w:eastAsia="仿宋_GB2312" w:hint="eastAsia"/>
          <w:sz w:val="32"/>
          <w:szCs w:val="36"/>
        </w:rPr>
        <w:t>7</w:t>
      </w:r>
      <w:r>
        <w:rPr>
          <w:rFonts w:ascii="仿宋_GB2312" w:eastAsia="仿宋_GB2312" w:hint="eastAsia"/>
          <w:sz w:val="32"/>
          <w:szCs w:val="36"/>
        </w:rPr>
        <w:t>月</w:t>
      </w:r>
      <w:r>
        <w:rPr>
          <w:rFonts w:ascii="仿宋_GB2312" w:eastAsia="仿宋_GB2312" w:hint="eastAsia"/>
          <w:sz w:val="32"/>
          <w:szCs w:val="36"/>
        </w:rPr>
        <w:t xml:space="preserve"> </w:t>
      </w:r>
      <w:r>
        <w:rPr>
          <w:rFonts w:ascii="仿宋_GB2312" w:eastAsia="仿宋_GB2312" w:hint="eastAsia"/>
          <w:sz w:val="32"/>
          <w:szCs w:val="36"/>
        </w:rPr>
        <w:t>日</w:t>
      </w:r>
    </w:p>
    <w:p w:rsidR="006B4E06" w:rsidRDefault="006B4E06">
      <w:pPr>
        <w:pStyle w:val="2"/>
        <w:spacing w:before="0" w:after="0" w:line="60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6B4E06" w:rsidRDefault="006B4E06">
      <w:pPr>
        <w:spacing w:after="0" w:line="600" w:lineRule="exact"/>
      </w:pPr>
    </w:p>
    <w:p w:rsidR="006B4E06" w:rsidRDefault="006B4E06">
      <w:pPr>
        <w:spacing w:after="0" w:line="600" w:lineRule="exact"/>
        <w:jc w:val="both"/>
        <w:rPr>
          <w:rFonts w:ascii="仿宋_GB2312" w:eastAsia="仿宋_GB2312" w:hAnsi="仿宋_GB2312" w:cs="仿宋_GB2312"/>
          <w:sz w:val="32"/>
          <w:szCs w:val="36"/>
        </w:rPr>
      </w:pPr>
    </w:p>
    <w:sectPr w:rsidR="006B4E0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1C6" w:rsidRDefault="004751C6">
      <w:pPr>
        <w:spacing w:after="0" w:line="240" w:lineRule="auto"/>
      </w:pPr>
      <w:r>
        <w:separator/>
      </w:r>
    </w:p>
  </w:endnote>
  <w:endnote w:type="continuationSeparator" w:id="0">
    <w:p w:rsidR="004751C6" w:rsidRDefault="00475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E06" w:rsidRDefault="004751C6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B4E06" w:rsidRDefault="004751C6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44117F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6B4E06" w:rsidRDefault="004751C6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44117F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1C6" w:rsidRDefault="004751C6">
      <w:pPr>
        <w:spacing w:after="0" w:line="240" w:lineRule="auto"/>
      </w:pPr>
      <w:r>
        <w:separator/>
      </w:r>
    </w:p>
  </w:footnote>
  <w:footnote w:type="continuationSeparator" w:id="0">
    <w:p w:rsidR="004751C6" w:rsidRDefault="004751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997"/>
    <w:rsid w:val="00095991"/>
    <w:rsid w:val="001C0CC4"/>
    <w:rsid w:val="0044117F"/>
    <w:rsid w:val="004751C6"/>
    <w:rsid w:val="006B4E06"/>
    <w:rsid w:val="00E30997"/>
    <w:rsid w:val="00EA5D81"/>
    <w:rsid w:val="00F610B6"/>
    <w:rsid w:val="06077A54"/>
    <w:rsid w:val="22072365"/>
    <w:rsid w:val="35FA04DC"/>
    <w:rsid w:val="547365CD"/>
    <w:rsid w:val="629A5DE9"/>
    <w:rsid w:val="7E65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AFF49A"/>
  <w15:docId w15:val="{9ECEBCB1-2D72-4B44-B552-B404196AC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spacing w:after="160" w:line="278" w:lineRule="auto"/>
    </w:pPr>
    <w:rPr>
      <w:rFonts w:asciiTheme="minorHAnsi" w:eastAsiaTheme="minorEastAsia" w:hAnsiTheme="minorHAnsi" w:cstheme="minorBidi"/>
      <w:kern w:val="2"/>
      <w:sz w:val="22"/>
      <w:szCs w:val="24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</w:pPr>
    <w:rPr>
      <w:sz w:val="18"/>
    </w:rPr>
  </w:style>
  <w:style w:type="paragraph" w:styleId="a5">
    <w:name w:val="Subtitle"/>
    <w:basedOn w:val="a"/>
    <w:next w:val="a"/>
    <w:link w:val="a6"/>
    <w:uiPriority w:val="11"/>
    <w:qFormat/>
    <w:p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Title"/>
    <w:basedOn w:val="a"/>
    <w:next w:val="a"/>
    <w:link w:val="a8"/>
    <w:uiPriority w:val="10"/>
    <w:qFormat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qFormat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qFormat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qFormat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qFormat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a8">
    <w:name w:val="标题 字符"/>
    <w:basedOn w:val="a0"/>
    <w:link w:val="a7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副标题 字符"/>
    <w:basedOn w:val="a0"/>
    <w:link w:val="a5"/>
    <w:uiPriority w:val="11"/>
    <w:qFormat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9">
    <w:name w:val="Quote"/>
    <w:basedOn w:val="a"/>
    <w:next w:val="a"/>
    <w:link w:val="aa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a">
    <w:name w:val="引用 字符"/>
    <w:basedOn w:val="a0"/>
    <w:link w:val="a9"/>
    <w:uiPriority w:val="29"/>
    <w:qFormat/>
    <w:rPr>
      <w:i/>
      <w:iCs/>
      <w:color w:val="404040" w:themeColor="text1" w:themeTint="BF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明显强调1"/>
    <w:basedOn w:val="a0"/>
    <w:uiPriority w:val="21"/>
    <w:qFormat/>
    <w:rPr>
      <w:i/>
      <w:iCs/>
      <w:color w:val="0F476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d">
    <w:name w:val="明显引用 字符"/>
    <w:basedOn w:val="a0"/>
    <w:link w:val="ac"/>
    <w:uiPriority w:val="30"/>
    <w:qFormat/>
    <w:rPr>
      <w:i/>
      <w:iCs/>
      <w:color w:val="0F4761" w:themeColor="accent1" w:themeShade="BF"/>
    </w:rPr>
  </w:style>
  <w:style w:type="character" w:customStyle="1" w:styleId="12">
    <w:name w:val="明显参考1"/>
    <w:basedOn w:val="a0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225</Words>
  <Characters>1284</Characters>
  <Application>Microsoft Office Word</Application>
  <DocSecurity>0</DocSecurity>
  <Lines>10</Lines>
  <Paragraphs>3</Paragraphs>
  <ScaleCrop>false</ScaleCrop>
  <Company>微软中国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Wang</dc:creator>
  <cp:lastModifiedBy>微软用户</cp:lastModifiedBy>
  <cp:revision>4</cp:revision>
  <cp:lastPrinted>2025-07-21T09:11:00Z</cp:lastPrinted>
  <dcterms:created xsi:type="dcterms:W3CDTF">2025-07-21T08:00:00Z</dcterms:created>
  <dcterms:modified xsi:type="dcterms:W3CDTF">2025-07-21T09:45:00Z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eyJoZGlkIjoiNWFhYzNkODY3MGU4ZmY4OTk0MTNmZDY0NmJjYmZjYmIiLCJ1c2VySWQiOiIzNjc0NzM0ODYifQ==</vt:lpwstr>
  </property>
  <property fmtid="{D5CDD505-2E9C-101B-9397-08002B2CF9AE}" pid="3" name="KSOProductBuildVer">
    <vt:lpwstr>2052-11.8.6.9023</vt:lpwstr>
  </property>
  <property fmtid="{D5CDD505-2E9C-101B-9397-08002B2CF9AE}" pid="4" name="ICV">
    <vt:lpwstr>8B905488B7794A0ABD964467FF800CF9_13</vt:lpwstr>
  </property>
</Properties>
</file>