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"http://ybj.shandong.gov.cn/module/download/downfile.jsp?classid=0&amp;filename=61ff3a2dc7c34f4580ca4cf96c149ba7.docx"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山东省谈判药品协议续签申请表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申报企业：（加盖公章）                            申报日期：</w:t>
      </w:r>
    </w:p>
    <w:tbl>
      <w:tblPr>
        <w:tblStyle w:val="5"/>
        <w:tblpPr w:leftFromText="180" w:rightFromText="180" w:vertAnchor="text" w:horzAnchor="page" w:tblpXSpec="center" w:tblpY="508"/>
        <w:tblOverlap w:val="never"/>
        <w:tblW w:w="15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30"/>
        <w:gridCol w:w="1230"/>
        <w:gridCol w:w="1565"/>
        <w:gridCol w:w="1077"/>
        <w:gridCol w:w="938"/>
        <w:gridCol w:w="1470"/>
        <w:gridCol w:w="1350"/>
        <w:gridCol w:w="1670"/>
        <w:gridCol w:w="215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国家医保编码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剂型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规格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生产企业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批准文号</w:t>
            </w:r>
          </w:p>
        </w:tc>
        <w:tc>
          <w:tcPr>
            <w:tcW w:w="167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药品本位码</w:t>
            </w:r>
          </w:p>
        </w:tc>
        <w:tc>
          <w:tcPr>
            <w:tcW w:w="2155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预期协议价格（报价）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80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</w:rPr>
            </w:pP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通用名</w:t>
            </w:r>
          </w:p>
        </w:tc>
        <w:tc>
          <w:tcPr>
            <w:tcW w:w="12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商品名</w:t>
            </w:r>
          </w:p>
        </w:tc>
        <w:tc>
          <w:tcPr>
            <w:tcW w:w="1565" w:type="dxa"/>
            <w:vMerge w:val="continue"/>
            <w:tcBorders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38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8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77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38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5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8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3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77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38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7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7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55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90" w:type="dxa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备注：申报</w:t>
      </w:r>
      <w:r>
        <w:rPr>
          <w:rFonts w:hint="eastAsia" w:ascii="仿宋" w:hAnsi="仿宋" w:eastAsia="仿宋" w:cs="仿宋"/>
          <w:sz w:val="32"/>
          <w:szCs w:val="32"/>
        </w:rPr>
        <w:t>药品现行价格、本次协议签订预降价空间、全国最低价格、该药品在其他省份签订的协议文本、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年度全省销售情况（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截至报送日期即可，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含用药人次、销售量等）等相关材料作为附件一并报送，并加盖公章。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5960"/>
    <w:rsid w:val="003B0D2C"/>
    <w:rsid w:val="007A18AD"/>
    <w:rsid w:val="00C65960"/>
    <w:rsid w:val="019E67E1"/>
    <w:rsid w:val="B5D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42</Words>
  <Characters>240</Characters>
  <Lines>2</Lines>
  <Paragraphs>1</Paragraphs>
  <TotalTime>3</TotalTime>
  <ScaleCrop>false</ScaleCrop>
  <LinksUpToDate>false</LinksUpToDate>
  <CharactersWithSpaces>281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2020-01-13T13:42:00Z</dcterms:created>
  <dc:creator>曹庄</dc:creator>
  <cp:lastModifiedBy>user</cp:lastModifiedBy>
  <dcterms:modified xsi:type="dcterms:W3CDTF">2021-12-01T15:59:02Z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B1AC0ED8A5104A7A9FA210DD37BDC1F9</vt:lpwstr>
  </property>
</Properties>
</file>