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156" w:afterLines="50" w:afterAutospacing="0" w:line="560" w:lineRule="exact"/>
        <w:ind w:firstLine="880" w:firstLineChars="200"/>
        <w:jc w:val="center"/>
        <w:rPr>
          <w:rFonts w:ascii="宋体" w:hAnsi="宋体" w:eastAsia="方正小标宋简体"/>
          <w:color w:val="auto"/>
          <w:sz w:val="44"/>
          <w:szCs w:val="44"/>
          <w:highlight w:val="none"/>
        </w:rPr>
      </w:pPr>
    </w:p>
    <w:p>
      <w:pPr>
        <w:pStyle w:val="10"/>
        <w:shd w:val="clear" w:color="auto" w:fill="FFFFFF"/>
        <w:spacing w:before="0" w:beforeAutospacing="0" w:after="156" w:afterLines="50" w:afterAutospacing="0" w:line="560" w:lineRule="exact"/>
        <w:jc w:val="center"/>
        <w:rPr>
          <w:rFonts w:hint="eastAsia" w:ascii="宋体" w:hAnsi="宋体" w:eastAsia="方正小标宋简体"/>
          <w:color w:val="auto"/>
          <w:sz w:val="44"/>
          <w:szCs w:val="44"/>
          <w:highlight w:val="none"/>
        </w:rPr>
      </w:pPr>
      <w:r>
        <w:rPr>
          <w:rFonts w:hint="eastAsia" w:ascii="宋体" w:hAnsi="宋体" w:eastAsia="方正小标宋简体"/>
          <w:color w:val="auto"/>
          <w:sz w:val="44"/>
          <w:szCs w:val="44"/>
          <w:highlight w:val="none"/>
        </w:rPr>
        <w:t>关于加强药品</w:t>
      </w:r>
      <w:r>
        <w:rPr>
          <w:rFonts w:hint="eastAsia" w:ascii="宋体" w:hAnsi="宋体" w:eastAsia="方正小标宋简体"/>
          <w:color w:val="auto"/>
          <w:sz w:val="44"/>
          <w:szCs w:val="44"/>
          <w:highlight w:val="none"/>
          <w:lang w:val="en-US" w:eastAsia="zh-CN"/>
        </w:rPr>
        <w:t>和医用</w:t>
      </w:r>
      <w:r>
        <w:rPr>
          <w:rFonts w:hint="eastAsia" w:ascii="宋体" w:hAnsi="宋体" w:eastAsia="方正小标宋简体"/>
          <w:color w:val="auto"/>
          <w:sz w:val="44"/>
          <w:szCs w:val="44"/>
          <w:highlight w:val="none"/>
        </w:rPr>
        <w:t>耗材集中带量采购</w:t>
      </w:r>
    </w:p>
    <w:p>
      <w:pPr>
        <w:pStyle w:val="10"/>
        <w:shd w:val="clear" w:color="auto" w:fill="FFFFFF"/>
        <w:spacing w:before="0" w:beforeAutospacing="0" w:after="156" w:afterLines="50" w:afterAutospacing="0" w:line="560" w:lineRule="exact"/>
        <w:jc w:val="center"/>
        <w:rPr>
          <w:rFonts w:ascii="宋体" w:hAnsi="宋体" w:eastAsia="仿宋_GB2312"/>
          <w:color w:val="auto"/>
          <w:sz w:val="32"/>
          <w:szCs w:val="32"/>
          <w:highlight w:val="none"/>
        </w:rPr>
      </w:pPr>
      <w:r>
        <w:rPr>
          <w:rFonts w:hint="eastAsia" w:ascii="宋体" w:hAnsi="宋体" w:eastAsia="方正小标宋简体"/>
          <w:color w:val="auto"/>
          <w:sz w:val="44"/>
          <w:szCs w:val="44"/>
          <w:highlight w:val="none"/>
        </w:rPr>
        <w:t>全流程管理的通知</w:t>
      </w:r>
    </w:p>
    <w:p>
      <w:pPr>
        <w:pStyle w:val="2"/>
        <w:keepNext w:val="0"/>
        <w:keepLines w:val="0"/>
        <w:pageBreakBefore w:val="0"/>
        <w:widowControl w:val="0"/>
        <w:kinsoku/>
        <w:wordWrap/>
        <w:overflowPunct/>
        <w:topLinePunct w:val="0"/>
        <w:autoSpaceDE/>
        <w:autoSpaceDN/>
        <w:bidi w:val="0"/>
        <w:adjustRightInd/>
        <w:snapToGrid/>
        <w:spacing w:before="159" w:beforeLines="50" w:after="159" w:afterLines="50" w:line="580" w:lineRule="exact"/>
        <w:jc w:val="center"/>
        <w:textAlignment w:val="auto"/>
        <w:rPr>
          <w:rFonts w:hint="eastAsia" w:ascii="楷体_GB2312" w:hAnsi="楷体_GB2312" w:eastAsia="楷体_GB2312" w:cs="楷体_GB2312"/>
          <w:highlight w:val="none"/>
          <w:lang w:eastAsia="zh-CN"/>
        </w:rPr>
      </w:pP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征求意见稿</w:t>
      </w:r>
      <w:r>
        <w:rPr>
          <w:rFonts w:hint="eastAsia" w:ascii="楷体_GB2312" w:hAnsi="楷体_GB2312" w:eastAsia="楷体_GB2312" w:cs="楷体_GB2312"/>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各市医疗保障局、工业和信息化局、卫生健康委、市场监管局：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rPr>
        <w:t>为贯彻落实党中央、国务院关于深化药品</w:t>
      </w:r>
      <w:r>
        <w:rPr>
          <w:rFonts w:hint="eastAsia" w:ascii="宋体" w:hAnsi="宋体" w:eastAsia="仿宋_GB2312" w:cs="仿宋_GB2312"/>
          <w:color w:val="auto"/>
          <w:kern w:val="0"/>
          <w:sz w:val="32"/>
          <w:szCs w:val="32"/>
          <w:highlight w:val="none"/>
          <w:lang w:val="en-US" w:eastAsia="zh-CN"/>
        </w:rPr>
        <w:t>和医用</w:t>
      </w:r>
      <w:r>
        <w:rPr>
          <w:rFonts w:hint="eastAsia" w:ascii="宋体" w:hAnsi="宋体" w:eastAsia="仿宋_GB2312" w:cs="仿宋_GB2312"/>
          <w:color w:val="auto"/>
          <w:kern w:val="0"/>
          <w:sz w:val="32"/>
          <w:szCs w:val="32"/>
          <w:highlight w:val="none"/>
        </w:rPr>
        <w:t>耗材集中带量采购改革的决策部署，进一步强化药品</w:t>
      </w:r>
      <w:r>
        <w:rPr>
          <w:rFonts w:hint="eastAsia" w:ascii="宋体" w:hAnsi="宋体" w:eastAsia="仿宋_GB2312" w:cs="仿宋_GB2312"/>
          <w:color w:val="auto"/>
          <w:kern w:val="0"/>
          <w:sz w:val="32"/>
          <w:szCs w:val="32"/>
          <w:highlight w:val="none"/>
          <w:lang w:val="en-US" w:eastAsia="zh-CN"/>
        </w:rPr>
        <w:t>和医用</w:t>
      </w:r>
      <w:r>
        <w:rPr>
          <w:rFonts w:hint="eastAsia" w:ascii="宋体" w:hAnsi="宋体" w:eastAsia="仿宋_GB2312" w:cs="仿宋_GB2312"/>
          <w:color w:val="auto"/>
          <w:kern w:val="0"/>
          <w:sz w:val="32"/>
          <w:szCs w:val="32"/>
          <w:highlight w:val="none"/>
        </w:rPr>
        <w:t>耗材集中带量采购全流程管理，以信息化、精细化管理持续巩固和增强集中带量采购改革成效，促进医保、医疗、医药协同发展和治理，现将有关事项通知如下：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黑体" w:cs="黑体"/>
          <w:color w:val="auto"/>
          <w:kern w:val="0"/>
          <w:sz w:val="32"/>
          <w:szCs w:val="32"/>
          <w:highlight w:val="none"/>
        </w:rPr>
      </w:pPr>
      <w:r>
        <w:rPr>
          <w:rFonts w:hint="eastAsia" w:ascii="宋体" w:hAnsi="宋体" w:eastAsia="黑体" w:cs="黑体"/>
          <w:color w:val="auto"/>
          <w:kern w:val="0"/>
          <w:sz w:val="32"/>
          <w:szCs w:val="32"/>
          <w:highlight w:val="none"/>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仿宋_GB2312"/>
          <w:color w:val="auto"/>
          <w:kern w:val="0"/>
          <w:sz w:val="32"/>
          <w:szCs w:val="32"/>
          <w:highlight w:val="none"/>
        </w:rPr>
      </w:pPr>
      <w:r>
        <w:rPr>
          <w:rFonts w:hint="eastAsia" w:ascii="宋体" w:hAnsi="宋体" w:eastAsia="仿宋_GB2312" w:cs="仿宋_GB2312"/>
          <w:color w:val="auto"/>
          <w:kern w:val="0"/>
          <w:sz w:val="32"/>
          <w:szCs w:val="32"/>
          <w:highlight w:val="none"/>
          <w:lang w:val="en-US" w:eastAsia="zh-CN"/>
        </w:rPr>
        <w:t>坚持以人民为中心，坚持问题导向、需求导向、目标导向、效果导向，全流程实施</w:t>
      </w:r>
      <w:r>
        <w:rPr>
          <w:rFonts w:hint="eastAsia" w:ascii="宋体" w:hAnsi="宋体" w:eastAsia="仿宋_GB2312" w:cs="仿宋_GB2312"/>
          <w:color w:val="auto"/>
          <w:kern w:val="0"/>
          <w:sz w:val="32"/>
          <w:szCs w:val="32"/>
          <w:highlight w:val="none"/>
        </w:rPr>
        <w:t>集中带量采购药品</w:t>
      </w:r>
      <w:r>
        <w:rPr>
          <w:rFonts w:hint="eastAsia" w:ascii="宋体" w:hAnsi="宋体" w:eastAsia="仿宋_GB2312" w:cs="仿宋_GB2312"/>
          <w:color w:val="auto"/>
          <w:kern w:val="0"/>
          <w:sz w:val="32"/>
          <w:szCs w:val="32"/>
          <w:highlight w:val="none"/>
          <w:lang w:val="en-US" w:eastAsia="zh-CN"/>
        </w:rPr>
        <w:t>和医用</w:t>
      </w:r>
      <w:r>
        <w:rPr>
          <w:rFonts w:hint="eastAsia" w:ascii="宋体" w:hAnsi="宋体" w:eastAsia="仿宋_GB2312" w:cs="仿宋_GB2312"/>
          <w:color w:val="auto"/>
          <w:kern w:val="0"/>
          <w:sz w:val="32"/>
          <w:szCs w:val="32"/>
          <w:highlight w:val="none"/>
        </w:rPr>
        <w:t>耗材供应保障监测</w:t>
      </w:r>
      <w:r>
        <w:rPr>
          <w:rFonts w:hint="eastAsia" w:ascii="宋体" w:hAnsi="宋体" w:eastAsia="仿宋_GB2312" w:cs="仿宋_GB2312"/>
          <w:color w:val="auto"/>
          <w:kern w:val="0"/>
          <w:sz w:val="32"/>
          <w:szCs w:val="32"/>
          <w:highlight w:val="none"/>
          <w:lang w:val="en-US" w:eastAsia="zh-CN"/>
        </w:rPr>
        <w:t>应对</w:t>
      </w:r>
      <w:r>
        <w:rPr>
          <w:rFonts w:hint="eastAsia" w:ascii="宋体" w:hAnsi="宋体" w:eastAsia="仿宋_GB2312" w:cs="仿宋_GB2312"/>
          <w:color w:val="auto"/>
          <w:kern w:val="0"/>
          <w:sz w:val="32"/>
          <w:szCs w:val="32"/>
          <w:highlight w:val="none"/>
        </w:rPr>
        <w:t>，</w:t>
      </w:r>
      <w:r>
        <w:rPr>
          <w:rFonts w:hint="eastAsia" w:ascii="宋体" w:hAnsi="宋体" w:eastAsia="仿宋_GB2312" w:cs="仿宋_GB2312"/>
          <w:color w:val="auto"/>
          <w:kern w:val="0"/>
          <w:sz w:val="32"/>
          <w:szCs w:val="32"/>
          <w:highlight w:val="none"/>
          <w:lang w:val="en-US" w:eastAsia="zh-CN"/>
        </w:rPr>
        <w:t>形成</w:t>
      </w:r>
      <w:r>
        <w:rPr>
          <w:rFonts w:hint="eastAsia" w:ascii="宋体" w:hAnsi="宋体" w:eastAsia="仿宋_GB2312" w:cs="仿宋_GB2312"/>
          <w:color w:val="auto"/>
          <w:kern w:val="0"/>
          <w:sz w:val="32"/>
          <w:szCs w:val="32"/>
          <w:highlight w:val="none"/>
        </w:rPr>
        <w:t>省、市、县实时监测</w:t>
      </w:r>
      <w:r>
        <w:rPr>
          <w:rFonts w:hint="eastAsia" w:ascii="宋体" w:hAnsi="宋体" w:eastAsia="仿宋_GB2312" w:cs="仿宋_GB2312"/>
          <w:color w:val="auto"/>
          <w:kern w:val="0"/>
          <w:sz w:val="32"/>
          <w:szCs w:val="32"/>
          <w:highlight w:val="none"/>
          <w:lang w:val="en-US" w:eastAsia="zh-CN"/>
        </w:rPr>
        <w:t>、</w:t>
      </w:r>
      <w:r>
        <w:rPr>
          <w:rFonts w:hint="eastAsia" w:ascii="宋体" w:hAnsi="宋体" w:eastAsia="仿宋_GB2312" w:cs="仿宋_GB2312"/>
          <w:color w:val="auto"/>
          <w:kern w:val="0"/>
          <w:sz w:val="32"/>
          <w:szCs w:val="32"/>
          <w:highlight w:val="none"/>
        </w:rPr>
        <w:t>分级应对</w:t>
      </w:r>
      <w:r>
        <w:rPr>
          <w:rFonts w:hint="eastAsia" w:ascii="宋体" w:hAnsi="宋体" w:eastAsia="仿宋_GB2312" w:cs="仿宋_GB2312"/>
          <w:color w:val="auto"/>
          <w:kern w:val="0"/>
          <w:sz w:val="32"/>
          <w:szCs w:val="32"/>
          <w:highlight w:val="none"/>
          <w:lang w:eastAsia="zh-CN"/>
        </w:rPr>
        <w:t>、</w:t>
      </w:r>
      <w:r>
        <w:rPr>
          <w:rFonts w:hint="eastAsia" w:ascii="宋体" w:hAnsi="宋体" w:eastAsia="仿宋_GB2312" w:cs="仿宋_GB2312"/>
          <w:color w:val="auto"/>
          <w:kern w:val="0"/>
          <w:sz w:val="32"/>
          <w:szCs w:val="32"/>
          <w:highlight w:val="none"/>
        </w:rPr>
        <w:t>上下联动的工作机制。依托国家医疗保障信息平台</w:t>
      </w:r>
      <w:r>
        <w:rPr>
          <w:rFonts w:hint="eastAsia" w:ascii="宋体" w:hAnsi="宋体" w:eastAsia="仿宋_GB2312" w:cs="Arial"/>
          <w:color w:val="auto"/>
          <w:kern w:val="0"/>
          <w:sz w:val="32"/>
          <w:szCs w:val="32"/>
          <w:highlight w:val="none"/>
        </w:rPr>
        <w:t>药品和医用耗材招采子系统</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lang w:val="en-US" w:eastAsia="zh-CN"/>
        </w:rPr>
        <w:t>加强集中带量采购药品和医用耗材供应保障监测信息化支撑，</w:t>
      </w:r>
      <w:r>
        <w:rPr>
          <w:rFonts w:hint="eastAsia" w:ascii="宋体" w:hAnsi="宋体" w:eastAsia="仿宋_GB2312" w:cs="仿宋_GB2312"/>
          <w:color w:val="auto"/>
          <w:kern w:val="0"/>
          <w:sz w:val="32"/>
          <w:szCs w:val="32"/>
          <w:highlight w:val="none"/>
        </w:rPr>
        <w:t>提升问题早发现能力</w:t>
      </w:r>
      <w:r>
        <w:rPr>
          <w:rFonts w:hint="eastAsia" w:ascii="宋体" w:hAnsi="宋体" w:eastAsia="仿宋_GB2312" w:cs="仿宋_GB2312"/>
          <w:color w:val="auto"/>
          <w:kern w:val="0"/>
          <w:sz w:val="32"/>
          <w:szCs w:val="32"/>
          <w:highlight w:val="none"/>
          <w:lang w:eastAsia="zh-CN"/>
        </w:rPr>
        <w:t>。</w:t>
      </w:r>
      <w:r>
        <w:rPr>
          <w:rFonts w:hint="eastAsia" w:ascii="宋体" w:hAnsi="宋体" w:eastAsia="仿宋_GB2312" w:cs="仿宋_GB2312"/>
          <w:color w:val="auto"/>
          <w:kern w:val="0"/>
          <w:sz w:val="32"/>
          <w:szCs w:val="32"/>
          <w:highlight w:val="none"/>
          <w:lang w:val="en-US" w:eastAsia="zh-CN"/>
        </w:rPr>
        <w:t>强化部门协作，形成协同高效的工作合力，</w:t>
      </w:r>
      <w:r>
        <w:rPr>
          <w:rFonts w:hint="eastAsia" w:ascii="宋体" w:hAnsi="宋体" w:eastAsia="仿宋_GB2312" w:cs="Arial"/>
          <w:color w:val="auto"/>
          <w:kern w:val="0"/>
          <w:sz w:val="32"/>
          <w:szCs w:val="32"/>
          <w:highlight w:val="none"/>
        </w:rPr>
        <w:t>进一步</w:t>
      </w:r>
      <w:r>
        <w:rPr>
          <w:rFonts w:hint="eastAsia" w:ascii="宋体" w:hAnsi="宋体" w:eastAsia="仿宋_GB2312" w:cs="仿宋_GB2312"/>
          <w:color w:val="auto"/>
          <w:kern w:val="0"/>
          <w:sz w:val="32"/>
          <w:szCs w:val="32"/>
          <w:highlight w:val="none"/>
        </w:rPr>
        <w:t>压实中选企业供应保障责任，规范医疗机构需求量填报、协议签订、采购执行等行为，引导医疗机构合理使用、优先使用</w:t>
      </w:r>
      <w:r>
        <w:rPr>
          <w:rFonts w:hint="eastAsia" w:ascii="宋体" w:hAnsi="宋体" w:eastAsia="仿宋_GB2312" w:cs="仿宋_GB2312"/>
          <w:color w:val="auto"/>
          <w:kern w:val="0"/>
          <w:sz w:val="32"/>
          <w:szCs w:val="32"/>
          <w:highlight w:val="none"/>
          <w:lang w:eastAsia="zh-CN"/>
        </w:rPr>
        <w:t>中选药品</w:t>
      </w:r>
      <w:r>
        <w:rPr>
          <w:rFonts w:hint="eastAsia" w:ascii="宋体" w:hAnsi="宋体" w:eastAsia="仿宋_GB2312" w:cs="仿宋_GB2312"/>
          <w:color w:val="auto"/>
          <w:kern w:val="0"/>
          <w:sz w:val="32"/>
          <w:szCs w:val="32"/>
          <w:highlight w:val="none"/>
        </w:rPr>
        <w:t>，保障</w:t>
      </w:r>
      <w:r>
        <w:rPr>
          <w:rFonts w:ascii="宋体" w:hAnsi="宋体" w:eastAsia="仿宋_GB2312" w:cs="仿宋_GB2312"/>
          <w:color w:val="auto"/>
          <w:kern w:val="0"/>
          <w:sz w:val="32"/>
          <w:szCs w:val="32"/>
          <w:highlight w:val="none"/>
        </w:rPr>
        <w:t>群众</w:t>
      </w:r>
      <w:r>
        <w:rPr>
          <w:rFonts w:hint="eastAsia" w:ascii="宋体" w:hAnsi="宋体" w:eastAsia="仿宋_GB2312" w:cs="仿宋_GB2312"/>
          <w:color w:val="auto"/>
          <w:kern w:val="0"/>
          <w:sz w:val="32"/>
          <w:szCs w:val="32"/>
          <w:highlight w:val="none"/>
        </w:rPr>
        <w:t>持续</w:t>
      </w:r>
      <w:r>
        <w:rPr>
          <w:rFonts w:ascii="宋体" w:hAnsi="宋体" w:eastAsia="仿宋_GB2312" w:cs="仿宋_GB2312"/>
          <w:color w:val="auto"/>
          <w:kern w:val="0"/>
          <w:sz w:val="32"/>
          <w:szCs w:val="32"/>
          <w:highlight w:val="none"/>
        </w:rPr>
        <w:t>享受</w:t>
      </w:r>
      <w:r>
        <w:rPr>
          <w:rFonts w:hint="eastAsia" w:ascii="宋体" w:hAnsi="宋体" w:eastAsia="仿宋_GB2312" w:cs="仿宋_GB2312"/>
          <w:color w:val="auto"/>
          <w:kern w:val="0"/>
          <w:sz w:val="32"/>
          <w:szCs w:val="32"/>
          <w:highlight w:val="none"/>
        </w:rPr>
        <w:t>集采改革成效。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黑体" w:cs="黑体"/>
          <w:color w:val="auto"/>
          <w:kern w:val="0"/>
          <w:sz w:val="32"/>
          <w:szCs w:val="32"/>
          <w:highlight w:val="none"/>
        </w:rPr>
      </w:pPr>
      <w:r>
        <w:rPr>
          <w:rFonts w:hint="eastAsia" w:ascii="宋体" w:hAnsi="宋体" w:eastAsia="黑体" w:cs="黑体"/>
          <w:color w:val="auto"/>
          <w:kern w:val="0"/>
          <w:sz w:val="32"/>
          <w:szCs w:val="32"/>
          <w:highlight w:val="none"/>
        </w:rPr>
        <w:t>二、主要措施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仿宋_GB2312" w:cs="宋体"/>
          <w:color w:val="auto"/>
          <w:sz w:val="32"/>
          <w:szCs w:val="32"/>
          <w:highlight w:val="none"/>
          <w:lang w:val="en-US" w:eastAsia="zh-CN"/>
        </w:rPr>
      </w:pPr>
      <w:r>
        <w:rPr>
          <w:rFonts w:hint="eastAsia" w:ascii="宋体" w:hAnsi="宋体" w:eastAsia="楷体_GB2312" w:cs="楷体_GB2312"/>
          <w:color w:val="auto"/>
          <w:kern w:val="0"/>
          <w:sz w:val="32"/>
          <w:szCs w:val="32"/>
          <w:highlight w:val="none"/>
        </w:rPr>
        <w:t>（一）规范</w:t>
      </w:r>
      <w:r>
        <w:rPr>
          <w:rFonts w:hint="eastAsia" w:ascii="宋体" w:hAnsi="宋体" w:eastAsia="楷体_GB2312" w:cs="楷体_GB2312"/>
          <w:color w:val="auto"/>
          <w:kern w:val="0"/>
          <w:sz w:val="32"/>
          <w:szCs w:val="32"/>
          <w:highlight w:val="none"/>
          <w:lang w:val="en-US" w:eastAsia="zh-CN"/>
        </w:rPr>
        <w:t>报量工作</w:t>
      </w:r>
      <w:r>
        <w:rPr>
          <w:rFonts w:hint="eastAsia" w:ascii="宋体" w:hAnsi="宋体" w:eastAsia="楷体_GB2312" w:cs="楷体_GB2312"/>
          <w:color w:val="auto"/>
          <w:kern w:val="0"/>
          <w:sz w:val="32"/>
          <w:szCs w:val="32"/>
          <w:highlight w:val="none"/>
        </w:rPr>
        <w:t>，强化报量数据审核。</w:t>
      </w:r>
      <w:r>
        <w:rPr>
          <w:rFonts w:hint="eastAsia" w:ascii="宋体" w:hAnsi="宋体" w:eastAsia="仿宋_GB2312" w:cs="仿宋_GB2312"/>
          <w:color w:val="auto"/>
          <w:sz w:val="32"/>
          <w:szCs w:val="32"/>
          <w:highlight w:val="none"/>
        </w:rPr>
        <w:t>医疗机构要</w:t>
      </w:r>
      <w:r>
        <w:rPr>
          <w:rFonts w:hint="eastAsia" w:ascii="宋体" w:hAnsi="宋体" w:eastAsia="仿宋_GB2312" w:cs="仿宋_GB2312"/>
          <w:color w:val="auto"/>
          <w:sz w:val="32"/>
          <w:szCs w:val="32"/>
          <w:highlight w:val="none"/>
          <w:lang w:val="en-US" w:eastAsia="zh-CN"/>
        </w:rPr>
        <w:t>建立药学、医务、医保、临床多方联动机制，</w:t>
      </w:r>
      <w:r>
        <w:rPr>
          <w:rFonts w:hint="eastAsia" w:ascii="宋体" w:hAnsi="宋体" w:eastAsia="仿宋_GB2312" w:cs="仿宋_GB2312"/>
          <w:color w:val="auto"/>
          <w:sz w:val="32"/>
          <w:szCs w:val="32"/>
          <w:highlight w:val="none"/>
        </w:rPr>
        <w:t>结合临床实际需求、用药趋势，科学、合理填报</w:t>
      </w:r>
      <w:r>
        <w:rPr>
          <w:rFonts w:hint="eastAsia" w:ascii="宋体" w:hAnsi="宋体" w:eastAsia="仿宋_GB2312" w:cs="仿宋_GB2312"/>
          <w:color w:val="auto"/>
          <w:sz w:val="32"/>
          <w:szCs w:val="32"/>
          <w:highlight w:val="none"/>
          <w:lang w:val="en-US" w:eastAsia="zh-CN"/>
        </w:rPr>
        <w:t>采购</w:t>
      </w:r>
      <w:r>
        <w:rPr>
          <w:rFonts w:hint="eastAsia" w:ascii="宋体" w:hAnsi="宋体" w:eastAsia="仿宋_GB2312" w:cs="仿宋_GB2312"/>
          <w:color w:val="auto"/>
          <w:sz w:val="32"/>
          <w:szCs w:val="32"/>
          <w:highlight w:val="none"/>
        </w:rPr>
        <w:t>需求量</w:t>
      </w:r>
      <w:r>
        <w:rPr>
          <w:rFonts w:hint="eastAsia" w:ascii="宋体" w:hAnsi="宋体" w:eastAsia="仿宋_GB2312" w:cs="仿宋_GB2312"/>
          <w:color w:val="auto"/>
          <w:sz w:val="32"/>
          <w:szCs w:val="32"/>
          <w:highlight w:val="none"/>
          <w:lang w:eastAsia="zh-CN"/>
        </w:rPr>
        <w:t>，</w:t>
      </w:r>
      <w:r>
        <w:rPr>
          <w:rFonts w:hint="eastAsia" w:ascii="宋体" w:hAnsi="宋体" w:eastAsia="仿宋_GB2312" w:cs="宋体"/>
          <w:color w:val="auto"/>
          <w:sz w:val="32"/>
          <w:szCs w:val="32"/>
          <w:highlight w:val="none"/>
        </w:rPr>
        <w:t>原则上不少于上一年度实际采购量。</w:t>
      </w:r>
      <w:r>
        <w:rPr>
          <w:rFonts w:hint="eastAsia" w:ascii="宋体" w:hAnsi="宋体" w:eastAsia="仿宋_GB2312" w:cs="宋体"/>
          <w:color w:val="auto"/>
          <w:sz w:val="32"/>
          <w:szCs w:val="32"/>
          <w:highlight w:val="none"/>
          <w:lang w:val="en-US" w:eastAsia="zh-CN"/>
        </w:rPr>
        <w:t>对报量较上一年度实际采购量减少超过20%的医疗机构</w:t>
      </w:r>
      <w:r>
        <w:rPr>
          <w:rFonts w:hint="eastAsia" w:ascii="宋体" w:hAnsi="宋体" w:eastAsia="仿宋_GB2312" w:cs="仿宋_GB2312"/>
          <w:color w:val="auto"/>
          <w:kern w:val="0"/>
          <w:sz w:val="32"/>
          <w:szCs w:val="32"/>
          <w:highlight w:val="none"/>
          <w:lang w:val="en-US" w:eastAsia="zh-CN"/>
        </w:rPr>
        <w:t>，</w:t>
      </w:r>
      <w:r>
        <w:rPr>
          <w:rFonts w:hint="eastAsia" w:ascii="宋体" w:hAnsi="宋体" w:eastAsia="仿宋_GB2312" w:cs="仿宋_GB2312"/>
          <w:color w:val="auto"/>
          <w:kern w:val="0"/>
          <w:sz w:val="32"/>
          <w:szCs w:val="32"/>
          <w:highlight w:val="none"/>
        </w:rPr>
        <w:t>市、县医保部门</w:t>
      </w:r>
      <w:r>
        <w:rPr>
          <w:rFonts w:hint="eastAsia" w:ascii="宋体" w:hAnsi="宋体" w:eastAsia="仿宋_GB2312" w:cs="仿宋_GB2312"/>
          <w:color w:val="auto"/>
          <w:kern w:val="0"/>
          <w:sz w:val="32"/>
          <w:szCs w:val="32"/>
          <w:highlight w:val="none"/>
          <w:lang w:val="en-US" w:eastAsia="zh-CN"/>
        </w:rPr>
        <w:t>应督导医疗机构作出说明，并在采购执行过程中重点监测。</w:t>
      </w:r>
      <w:r>
        <w:rPr>
          <w:rFonts w:hint="eastAsia" w:ascii="宋体" w:hAnsi="宋体" w:eastAsia="仿宋_GB2312" w:cs="仿宋_GB2312"/>
          <w:color w:val="auto"/>
          <w:kern w:val="0"/>
          <w:sz w:val="32"/>
          <w:szCs w:val="32"/>
          <w:highlight w:val="none"/>
        </w:rPr>
        <w:t>对于填报数据</w:t>
      </w:r>
      <w:r>
        <w:rPr>
          <w:rFonts w:hint="eastAsia" w:ascii="宋体" w:hAnsi="宋体" w:eastAsia="仿宋_GB2312" w:cs="仿宋_GB2312"/>
          <w:color w:val="auto"/>
          <w:kern w:val="0"/>
          <w:sz w:val="32"/>
          <w:szCs w:val="32"/>
          <w:highlight w:val="none"/>
          <w:lang w:val="en-US" w:eastAsia="zh-CN"/>
        </w:rPr>
        <w:t>明显</w:t>
      </w:r>
      <w:r>
        <w:rPr>
          <w:rFonts w:hint="eastAsia" w:ascii="宋体" w:hAnsi="宋体" w:eastAsia="仿宋_GB2312" w:cs="仿宋_GB2312"/>
          <w:color w:val="auto"/>
          <w:kern w:val="0"/>
          <w:sz w:val="32"/>
          <w:szCs w:val="32"/>
          <w:highlight w:val="none"/>
        </w:rPr>
        <w:t>不合理</w:t>
      </w:r>
      <w:r>
        <w:rPr>
          <w:rFonts w:hint="eastAsia" w:ascii="宋体" w:hAnsi="宋体" w:eastAsia="仿宋_GB2312" w:cs="仿宋_GB2312"/>
          <w:color w:val="auto"/>
          <w:kern w:val="0"/>
          <w:sz w:val="32"/>
          <w:szCs w:val="32"/>
          <w:highlight w:val="none"/>
          <w:lang w:val="en-US" w:eastAsia="zh-CN"/>
        </w:rPr>
        <w:t>或说明依据不充分的，</w:t>
      </w:r>
      <w:r>
        <w:rPr>
          <w:rFonts w:hint="eastAsia" w:ascii="宋体" w:hAnsi="宋体" w:eastAsia="仿宋_GB2312" w:cs="仿宋_GB2312"/>
          <w:color w:val="auto"/>
          <w:kern w:val="0"/>
          <w:sz w:val="32"/>
          <w:szCs w:val="32"/>
          <w:highlight w:val="none"/>
        </w:rPr>
        <w:t>应退回医疗机构重新填报。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仿宋_GB2312"/>
          <w:color w:val="auto"/>
          <w:kern w:val="0"/>
          <w:sz w:val="32"/>
          <w:szCs w:val="32"/>
          <w:highlight w:val="none"/>
        </w:rPr>
      </w:pPr>
      <w:r>
        <w:rPr>
          <w:rFonts w:hint="eastAsia" w:ascii="宋体" w:hAnsi="宋体" w:eastAsia="楷体_GB2312" w:cs="楷体_GB2312"/>
          <w:color w:val="auto"/>
          <w:kern w:val="0"/>
          <w:sz w:val="32"/>
          <w:szCs w:val="32"/>
          <w:highlight w:val="none"/>
        </w:rPr>
        <w:t>（二）</w:t>
      </w:r>
      <w:r>
        <w:rPr>
          <w:rFonts w:hint="eastAsia" w:ascii="宋体" w:hAnsi="宋体" w:eastAsia="楷体_GB2312" w:cs="楷体_GB2312"/>
          <w:color w:val="auto"/>
          <w:kern w:val="0"/>
          <w:sz w:val="32"/>
          <w:szCs w:val="32"/>
          <w:highlight w:val="none"/>
          <w:lang w:val="en-US" w:eastAsia="zh-CN"/>
        </w:rPr>
        <w:t>加强组织落实</w:t>
      </w:r>
      <w:r>
        <w:rPr>
          <w:rFonts w:hint="eastAsia" w:ascii="宋体" w:hAnsi="宋体" w:eastAsia="楷体_GB2312" w:cs="楷体_GB2312"/>
          <w:color w:val="auto"/>
          <w:kern w:val="0"/>
          <w:sz w:val="32"/>
          <w:szCs w:val="32"/>
          <w:highlight w:val="none"/>
          <w:lang w:eastAsia="zh-CN"/>
        </w:rPr>
        <w:t>，</w:t>
      </w:r>
      <w:r>
        <w:rPr>
          <w:rFonts w:hint="eastAsia" w:ascii="宋体" w:hAnsi="宋体" w:eastAsia="楷体_GB2312" w:cs="楷体_GB2312"/>
          <w:color w:val="auto"/>
          <w:kern w:val="0"/>
          <w:sz w:val="32"/>
          <w:szCs w:val="32"/>
          <w:highlight w:val="none"/>
        </w:rPr>
        <w:t>及时签订购销协议。</w:t>
      </w:r>
      <w:r>
        <w:rPr>
          <w:rFonts w:hint="eastAsia" w:ascii="宋体" w:hAnsi="宋体" w:eastAsia="仿宋_GB2312" w:cs="仿宋_GB2312"/>
          <w:color w:val="auto"/>
          <w:kern w:val="0"/>
          <w:sz w:val="32"/>
          <w:szCs w:val="32"/>
          <w:highlight w:val="none"/>
        </w:rPr>
        <w:t>医疗机构、医药企业应在规定时间内通过省药械集中采购平台签订购销协议，切实履行协议约定的义务，体现契约精神。省公共资源交易中心</w:t>
      </w:r>
      <w:r>
        <w:rPr>
          <w:rFonts w:hint="eastAsia" w:ascii="宋体" w:hAnsi="宋体" w:eastAsia="仿宋_GB2312" w:cs="仿宋_GB2312"/>
          <w:color w:val="auto"/>
          <w:kern w:val="0"/>
          <w:sz w:val="32"/>
          <w:szCs w:val="32"/>
          <w:highlight w:val="none"/>
          <w:lang w:val="en-US" w:eastAsia="zh-CN"/>
        </w:rPr>
        <w:t>及时</w:t>
      </w:r>
      <w:r>
        <w:rPr>
          <w:rFonts w:hint="eastAsia" w:ascii="宋体" w:hAnsi="宋体" w:eastAsia="仿宋_GB2312" w:cs="仿宋_GB2312"/>
          <w:color w:val="auto"/>
          <w:kern w:val="0"/>
          <w:sz w:val="32"/>
          <w:szCs w:val="32"/>
          <w:highlight w:val="none"/>
        </w:rPr>
        <w:t>汇总购销协议签订情况，督促医药企业</w:t>
      </w:r>
      <w:r>
        <w:rPr>
          <w:rFonts w:hint="eastAsia" w:ascii="宋体" w:hAnsi="宋体" w:eastAsia="仿宋_GB2312" w:cs="仿宋_GB2312"/>
          <w:color w:val="auto"/>
          <w:kern w:val="0"/>
          <w:sz w:val="32"/>
          <w:szCs w:val="32"/>
          <w:highlight w:val="none"/>
          <w:lang w:val="en-US" w:eastAsia="zh-CN"/>
        </w:rPr>
        <w:t>并指导</w:t>
      </w:r>
      <w:r>
        <w:rPr>
          <w:rFonts w:hint="eastAsia" w:ascii="宋体" w:hAnsi="宋体" w:eastAsia="仿宋_GB2312" w:cs="仿宋_GB2312"/>
          <w:color w:val="auto"/>
          <w:kern w:val="0"/>
          <w:sz w:val="32"/>
          <w:szCs w:val="32"/>
          <w:highlight w:val="none"/>
        </w:rPr>
        <w:t>市、县医保部门督促医疗机构按时完成购销协议签订</w:t>
      </w:r>
      <w:r>
        <w:rPr>
          <w:rFonts w:hint="eastAsia" w:ascii="宋体" w:hAnsi="宋体" w:eastAsia="仿宋_GB2312" w:cs="仿宋_GB2312"/>
          <w:color w:val="auto"/>
          <w:kern w:val="0"/>
          <w:sz w:val="32"/>
          <w:szCs w:val="32"/>
          <w:highlight w:val="none"/>
          <w:lang w:val="en-US" w:eastAsia="zh-CN"/>
        </w:rPr>
        <w:t>工作</w:t>
      </w:r>
      <w:r>
        <w:rPr>
          <w:rFonts w:hint="eastAsia" w:ascii="宋体" w:hAnsi="宋体"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Arial"/>
          <w:color w:val="auto"/>
          <w:kern w:val="0"/>
          <w:sz w:val="32"/>
          <w:szCs w:val="32"/>
          <w:highlight w:val="none"/>
        </w:rPr>
      </w:pPr>
      <w:r>
        <w:rPr>
          <w:rFonts w:hint="eastAsia" w:ascii="宋体" w:hAnsi="宋体" w:eastAsia="楷体_GB2312" w:cs="楷体_GB2312"/>
          <w:color w:val="auto"/>
          <w:kern w:val="0"/>
          <w:sz w:val="32"/>
          <w:szCs w:val="32"/>
          <w:highlight w:val="none"/>
        </w:rPr>
        <w:t>（三）</w:t>
      </w:r>
      <w:r>
        <w:rPr>
          <w:rFonts w:hint="eastAsia" w:ascii="宋体" w:hAnsi="宋体" w:eastAsia="楷体_GB2312" w:cs="楷体_GB2312"/>
          <w:color w:val="auto"/>
          <w:kern w:val="0"/>
          <w:sz w:val="32"/>
          <w:szCs w:val="32"/>
          <w:highlight w:val="none"/>
          <w:lang w:val="en-US" w:eastAsia="zh-CN"/>
        </w:rPr>
        <w:t>落实用量对接</w:t>
      </w:r>
      <w:r>
        <w:rPr>
          <w:rFonts w:hint="eastAsia" w:ascii="宋体" w:hAnsi="宋体" w:eastAsia="楷体_GB2312" w:cs="楷体_GB2312"/>
          <w:color w:val="auto"/>
          <w:kern w:val="0"/>
          <w:sz w:val="32"/>
          <w:szCs w:val="32"/>
          <w:highlight w:val="none"/>
        </w:rPr>
        <w:t>，促进</w:t>
      </w:r>
      <w:r>
        <w:rPr>
          <w:rFonts w:hint="eastAsia" w:ascii="宋体" w:hAnsi="宋体" w:eastAsia="楷体_GB2312" w:cs="楷体_GB2312"/>
          <w:color w:val="auto"/>
          <w:kern w:val="0"/>
          <w:sz w:val="32"/>
          <w:szCs w:val="32"/>
          <w:highlight w:val="none"/>
          <w:lang w:val="en-US" w:eastAsia="zh-CN"/>
        </w:rPr>
        <w:t>产品</w:t>
      </w:r>
      <w:r>
        <w:rPr>
          <w:rFonts w:hint="eastAsia" w:ascii="宋体" w:hAnsi="宋体" w:eastAsia="楷体_GB2312" w:cs="楷体_GB2312"/>
          <w:color w:val="auto"/>
          <w:kern w:val="0"/>
          <w:sz w:val="32"/>
          <w:szCs w:val="32"/>
          <w:highlight w:val="none"/>
        </w:rPr>
        <w:t>精准供应。</w:t>
      </w:r>
      <w:r>
        <w:rPr>
          <w:rFonts w:hint="eastAsia" w:ascii="宋体" w:hAnsi="宋体" w:eastAsia="仿宋_GB2312" w:cs="Arial"/>
          <w:color w:val="auto"/>
          <w:kern w:val="0"/>
          <w:sz w:val="32"/>
          <w:szCs w:val="32"/>
          <w:highlight w:val="none"/>
        </w:rPr>
        <w:t>中选企业</w:t>
      </w:r>
      <w:r>
        <w:rPr>
          <w:rFonts w:hint="eastAsia" w:ascii="宋体" w:hAnsi="宋体" w:eastAsia="仿宋_GB2312" w:cs="Arial"/>
          <w:color w:val="auto"/>
          <w:kern w:val="0"/>
          <w:sz w:val="32"/>
          <w:szCs w:val="32"/>
          <w:highlight w:val="none"/>
          <w:lang w:val="en-US" w:eastAsia="zh-CN"/>
        </w:rPr>
        <w:t>可</w:t>
      </w:r>
      <w:r>
        <w:rPr>
          <w:rFonts w:hint="eastAsia" w:ascii="宋体" w:hAnsi="宋体" w:eastAsia="仿宋_GB2312" w:cs="Arial"/>
          <w:color w:val="auto"/>
          <w:kern w:val="0"/>
          <w:sz w:val="32"/>
          <w:szCs w:val="32"/>
          <w:highlight w:val="none"/>
        </w:rPr>
        <w:t>通过药品和医用耗材招采子系统供应监测模块（以下简称：供应监测模块）</w:t>
      </w:r>
      <w:r>
        <w:rPr>
          <w:rFonts w:hint="eastAsia" w:ascii="宋体" w:hAnsi="宋体" w:eastAsia="仿宋_GB2312" w:cs="Arial"/>
          <w:color w:val="auto"/>
          <w:kern w:val="0"/>
          <w:sz w:val="32"/>
          <w:szCs w:val="32"/>
          <w:highlight w:val="none"/>
          <w:lang w:val="en-US" w:eastAsia="zh-CN"/>
        </w:rPr>
        <w:t>掌握</w:t>
      </w:r>
      <w:r>
        <w:rPr>
          <w:rFonts w:hint="eastAsia" w:ascii="宋体" w:hAnsi="宋体" w:eastAsia="仿宋_GB2312" w:cs="Arial"/>
          <w:color w:val="auto"/>
          <w:kern w:val="0"/>
          <w:sz w:val="32"/>
          <w:szCs w:val="32"/>
          <w:highlight w:val="none"/>
        </w:rPr>
        <w:t>医疗机构约定采购量明细</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lang w:val="en-US" w:eastAsia="zh-CN"/>
        </w:rPr>
        <w:t>供应配送进度情况</w:t>
      </w:r>
      <w:r>
        <w:rPr>
          <w:rFonts w:hint="eastAsia" w:ascii="宋体" w:hAnsi="宋体" w:eastAsia="仿宋_GB2312" w:cs="Arial"/>
          <w:color w:val="auto"/>
          <w:kern w:val="0"/>
          <w:sz w:val="32"/>
          <w:szCs w:val="32"/>
          <w:highlight w:val="none"/>
        </w:rPr>
        <w:t>。中选企业应按协议约定</w:t>
      </w:r>
      <w:r>
        <w:rPr>
          <w:rFonts w:hint="eastAsia" w:ascii="宋体" w:hAnsi="宋体" w:eastAsia="仿宋_GB2312"/>
          <w:color w:val="auto"/>
          <w:sz w:val="32"/>
          <w:szCs w:val="32"/>
          <w:highlight w:val="none"/>
        </w:rPr>
        <w:t>及时、足量满足医</w:t>
      </w:r>
      <w:r>
        <w:rPr>
          <w:rFonts w:hint="eastAsia" w:ascii="宋体" w:hAnsi="宋体" w:eastAsia="仿宋_GB2312" w:cs="Arial"/>
          <w:color w:val="auto"/>
          <w:kern w:val="0"/>
          <w:sz w:val="32"/>
          <w:szCs w:val="32"/>
          <w:highlight w:val="none"/>
        </w:rPr>
        <w:t>疗</w:t>
      </w:r>
      <w:r>
        <w:rPr>
          <w:rFonts w:hint="eastAsia" w:ascii="宋体" w:hAnsi="宋体" w:eastAsia="仿宋_GB2312"/>
          <w:color w:val="auto"/>
          <w:sz w:val="32"/>
          <w:szCs w:val="32"/>
          <w:highlight w:val="none"/>
        </w:rPr>
        <w:t>机构用药需求，包括约定采购量以及超过约定采购量的部分，并确保</w:t>
      </w:r>
      <w:r>
        <w:rPr>
          <w:rFonts w:hint="eastAsia" w:ascii="宋体" w:hAnsi="宋体" w:eastAsia="仿宋_GB2312" w:cs="Arial"/>
          <w:color w:val="auto"/>
          <w:kern w:val="0"/>
          <w:sz w:val="32"/>
          <w:szCs w:val="32"/>
          <w:highlight w:val="none"/>
        </w:rPr>
        <w:t>每一家有约定采购量的医疗机构</w:t>
      </w:r>
      <w:r>
        <w:rPr>
          <w:rFonts w:hint="eastAsia" w:ascii="宋体" w:hAnsi="宋体" w:eastAsia="仿宋_GB2312" w:cs="Arial"/>
          <w:color w:val="auto"/>
          <w:kern w:val="0"/>
          <w:sz w:val="32"/>
          <w:szCs w:val="32"/>
          <w:highlight w:val="none"/>
          <w:lang w:val="en-US" w:eastAsia="zh-CN"/>
        </w:rPr>
        <w:t>中选药品</w:t>
      </w:r>
      <w:r>
        <w:rPr>
          <w:rFonts w:hint="eastAsia" w:ascii="宋体" w:hAnsi="宋体" w:eastAsia="仿宋_GB2312" w:cs="Arial"/>
          <w:color w:val="auto"/>
          <w:kern w:val="0"/>
          <w:sz w:val="32"/>
          <w:szCs w:val="32"/>
          <w:highlight w:val="none"/>
        </w:rPr>
        <w:t>供应</w:t>
      </w:r>
      <w:r>
        <w:rPr>
          <w:rFonts w:hint="eastAsia" w:ascii="宋体" w:hAnsi="宋体" w:eastAsia="仿宋_GB2312" w:cs="Arial"/>
          <w:color w:val="auto"/>
          <w:kern w:val="0"/>
          <w:sz w:val="32"/>
          <w:szCs w:val="32"/>
          <w:highlight w:val="none"/>
          <w:lang w:val="en-US" w:eastAsia="zh-CN"/>
        </w:rPr>
        <w:t>配送率达到80%以上</w:t>
      </w:r>
      <w:r>
        <w:rPr>
          <w:rFonts w:hint="eastAsia" w:ascii="宋体" w:hAnsi="宋体" w:eastAsia="仿宋_GB2312" w:cs="Arial"/>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仿宋_GB2312" w:cs="Arial"/>
          <w:color w:val="auto"/>
          <w:kern w:val="0"/>
          <w:sz w:val="32"/>
          <w:szCs w:val="32"/>
          <w:highlight w:val="none"/>
          <w:lang w:val="en-US" w:eastAsia="zh-CN"/>
        </w:rPr>
      </w:pPr>
      <w:r>
        <w:rPr>
          <w:rFonts w:hint="eastAsia" w:ascii="宋体" w:hAnsi="宋体" w:eastAsia="楷体_GB2312" w:cs="楷体_GB2312"/>
          <w:color w:val="auto"/>
          <w:kern w:val="0"/>
          <w:sz w:val="32"/>
          <w:szCs w:val="32"/>
          <w:highlight w:val="none"/>
        </w:rPr>
        <w:t>（四）</w:t>
      </w:r>
      <w:r>
        <w:rPr>
          <w:rFonts w:hint="eastAsia" w:ascii="宋体" w:hAnsi="宋体" w:eastAsia="楷体_GB2312" w:cs="楷体_GB2312"/>
          <w:color w:val="auto"/>
          <w:kern w:val="0"/>
          <w:sz w:val="32"/>
          <w:szCs w:val="32"/>
          <w:highlight w:val="none"/>
          <w:lang w:val="en-US" w:eastAsia="zh-CN"/>
        </w:rPr>
        <w:t>推进诉求对接，</w:t>
      </w:r>
      <w:r>
        <w:rPr>
          <w:rFonts w:hint="eastAsia" w:ascii="宋体" w:hAnsi="宋体" w:eastAsia="楷体_GB2312" w:cs="楷体_GB2312"/>
          <w:color w:val="auto"/>
          <w:kern w:val="0"/>
          <w:sz w:val="32"/>
          <w:szCs w:val="32"/>
          <w:highlight w:val="none"/>
        </w:rPr>
        <w:t>畅通问题反馈渠道。</w:t>
      </w:r>
      <w:r>
        <w:rPr>
          <w:rFonts w:hint="eastAsia" w:ascii="宋体" w:hAnsi="宋体" w:eastAsia="仿宋_GB2312" w:cs="Arial"/>
          <w:color w:val="auto"/>
          <w:kern w:val="0"/>
          <w:sz w:val="32"/>
          <w:szCs w:val="32"/>
          <w:highlight w:val="none"/>
        </w:rPr>
        <w:t>依托供应监测模块，建立医疗机构与中选企业</w:t>
      </w:r>
      <w:r>
        <w:rPr>
          <w:rFonts w:hint="eastAsia" w:ascii="宋体" w:hAnsi="宋体" w:eastAsia="仿宋_GB2312" w:cs="Arial"/>
          <w:color w:val="auto"/>
          <w:kern w:val="0"/>
          <w:sz w:val="32"/>
          <w:szCs w:val="32"/>
          <w:highlight w:val="none"/>
          <w:lang w:val="en-US" w:eastAsia="zh-CN"/>
        </w:rPr>
        <w:t>诉求</w:t>
      </w:r>
      <w:r>
        <w:rPr>
          <w:rFonts w:hint="eastAsia" w:ascii="宋体" w:hAnsi="宋体" w:eastAsia="仿宋_GB2312" w:cs="Arial"/>
          <w:color w:val="auto"/>
          <w:kern w:val="0"/>
          <w:sz w:val="32"/>
          <w:szCs w:val="32"/>
          <w:highlight w:val="none"/>
        </w:rPr>
        <w:t>对接机制</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lang w:val="en-US" w:eastAsia="zh-CN"/>
        </w:rPr>
        <w:t>针对产品供货不及时等问题，</w:t>
      </w:r>
      <w:r>
        <w:rPr>
          <w:rFonts w:hint="eastAsia" w:ascii="宋体" w:hAnsi="宋体" w:eastAsia="仿宋_GB2312" w:cs="Arial"/>
          <w:color w:val="auto"/>
          <w:kern w:val="0"/>
          <w:sz w:val="32"/>
          <w:szCs w:val="32"/>
          <w:highlight w:val="none"/>
        </w:rPr>
        <w:t>医疗机构将相关问题反馈给中选企业，中选企业应在2个工作日内进行回复并承诺问题解决时限</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lang w:val="en-US" w:eastAsia="zh-CN"/>
        </w:rPr>
        <w:t>承诺解决时限不得超过5个工作日</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对于中选企业未</w:t>
      </w:r>
      <w:r>
        <w:rPr>
          <w:rFonts w:hint="eastAsia" w:ascii="宋体" w:hAnsi="宋体" w:eastAsia="仿宋_GB2312" w:cs="Arial"/>
          <w:color w:val="auto"/>
          <w:kern w:val="0"/>
          <w:sz w:val="32"/>
          <w:szCs w:val="32"/>
          <w:highlight w:val="none"/>
          <w:lang w:val="en-US" w:eastAsia="zh-CN"/>
        </w:rPr>
        <w:t>按时</w:t>
      </w:r>
      <w:r>
        <w:rPr>
          <w:rFonts w:hint="eastAsia" w:ascii="宋体" w:hAnsi="宋体" w:eastAsia="仿宋_GB2312" w:cs="Arial"/>
          <w:color w:val="auto"/>
          <w:kern w:val="0"/>
          <w:sz w:val="32"/>
          <w:szCs w:val="32"/>
          <w:highlight w:val="none"/>
        </w:rPr>
        <w:t>回复、在承诺时间内未解决相关问题等，</w:t>
      </w:r>
      <w:r>
        <w:rPr>
          <w:rFonts w:hint="eastAsia" w:ascii="宋体" w:hAnsi="宋体" w:eastAsia="仿宋_GB2312" w:cs="Arial"/>
          <w:color w:val="auto"/>
          <w:kern w:val="0"/>
          <w:sz w:val="32"/>
          <w:szCs w:val="32"/>
          <w:highlight w:val="none"/>
          <w:lang w:val="en-US" w:eastAsia="zh-CN"/>
        </w:rPr>
        <w:t>市、县医保部门根据医疗机构反馈及时督导解决。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楷体_GB2312" w:cs="楷体_GB2312"/>
          <w:color w:val="auto"/>
          <w:kern w:val="0"/>
          <w:sz w:val="32"/>
          <w:szCs w:val="32"/>
          <w:highlight w:val="none"/>
        </w:rPr>
      </w:pPr>
      <w:r>
        <w:rPr>
          <w:rFonts w:hint="eastAsia" w:ascii="宋体" w:hAnsi="宋体" w:eastAsia="楷体_GB2312" w:cs="楷体_GB2312"/>
          <w:color w:val="auto"/>
          <w:kern w:val="0"/>
          <w:sz w:val="32"/>
          <w:szCs w:val="32"/>
          <w:highlight w:val="none"/>
        </w:rPr>
        <w:t>（五）强化供应监测，</w:t>
      </w:r>
      <w:r>
        <w:rPr>
          <w:rFonts w:hint="eastAsia" w:ascii="宋体" w:hAnsi="宋体" w:eastAsia="楷体_GB2312" w:cs="楷体_GB2312"/>
          <w:color w:val="auto"/>
          <w:kern w:val="0"/>
          <w:sz w:val="32"/>
          <w:szCs w:val="32"/>
          <w:highlight w:val="none"/>
          <w:lang w:val="en-US" w:eastAsia="zh-CN"/>
        </w:rPr>
        <w:t>实施分级</w:t>
      </w:r>
      <w:r>
        <w:rPr>
          <w:rFonts w:hint="eastAsia" w:ascii="宋体" w:hAnsi="宋体" w:eastAsia="楷体_GB2312" w:cs="楷体_GB2312"/>
          <w:color w:val="auto"/>
          <w:kern w:val="0"/>
          <w:sz w:val="32"/>
          <w:szCs w:val="32"/>
          <w:highlight w:val="none"/>
        </w:rPr>
        <w:t>联动处置。</w:t>
      </w:r>
      <w:r>
        <w:rPr>
          <w:rFonts w:hint="eastAsia" w:ascii="宋体" w:hAnsi="宋体" w:eastAsia="仿宋_GB2312" w:cs="Arial"/>
          <w:color w:val="auto"/>
          <w:kern w:val="0"/>
          <w:sz w:val="32"/>
          <w:szCs w:val="32"/>
          <w:highlight w:val="none"/>
          <w:lang w:val="en-US" w:eastAsia="zh-CN"/>
        </w:rPr>
        <w:t>充分发挥</w:t>
      </w:r>
      <w:r>
        <w:rPr>
          <w:rFonts w:hint="eastAsia" w:ascii="宋体" w:hAnsi="宋体" w:eastAsia="仿宋_GB2312" w:cs="Arial"/>
          <w:color w:val="auto"/>
          <w:kern w:val="0"/>
          <w:sz w:val="32"/>
          <w:szCs w:val="32"/>
          <w:highlight w:val="none"/>
        </w:rPr>
        <w:t>供应监测模块</w:t>
      </w:r>
      <w:r>
        <w:rPr>
          <w:rFonts w:hint="eastAsia" w:ascii="宋体" w:hAnsi="宋体" w:eastAsia="仿宋_GB2312" w:cs="Arial"/>
          <w:color w:val="auto"/>
          <w:kern w:val="0"/>
          <w:sz w:val="32"/>
          <w:szCs w:val="32"/>
          <w:highlight w:val="none"/>
          <w:lang w:val="en-US" w:eastAsia="zh-CN"/>
        </w:rPr>
        <w:t>的作用，</w:t>
      </w:r>
      <w:r>
        <w:rPr>
          <w:rFonts w:hint="eastAsia" w:ascii="宋体" w:hAnsi="宋体" w:eastAsia="仿宋_GB2312" w:cs="Arial"/>
          <w:color w:val="auto"/>
          <w:kern w:val="0"/>
          <w:sz w:val="32"/>
          <w:szCs w:val="32"/>
          <w:highlight w:val="none"/>
        </w:rPr>
        <w:t>市、县医保部门要</w:t>
      </w:r>
      <w:r>
        <w:rPr>
          <w:rFonts w:hint="eastAsia" w:ascii="宋体" w:hAnsi="宋体" w:eastAsia="仿宋_GB2312" w:cs="Arial"/>
          <w:color w:val="auto"/>
          <w:kern w:val="0"/>
          <w:sz w:val="32"/>
          <w:szCs w:val="32"/>
          <w:highlight w:val="none"/>
          <w:lang w:val="en-US" w:eastAsia="zh-CN"/>
        </w:rPr>
        <w:t>实时掌握本辖区内医疗机构</w:t>
      </w:r>
      <w:r>
        <w:rPr>
          <w:rFonts w:hint="eastAsia" w:ascii="宋体" w:hAnsi="宋体" w:eastAsia="仿宋_GB2312" w:cs="Arial"/>
          <w:color w:val="auto"/>
          <w:kern w:val="0"/>
          <w:sz w:val="32"/>
          <w:szCs w:val="32"/>
          <w:highlight w:val="none"/>
          <w:lang w:eastAsia="zh-CN"/>
        </w:rPr>
        <w:t>中选药品</w:t>
      </w:r>
      <w:r>
        <w:rPr>
          <w:rFonts w:hint="eastAsia" w:ascii="宋体" w:hAnsi="宋体" w:eastAsia="仿宋_GB2312" w:cs="Arial"/>
          <w:color w:val="auto"/>
          <w:kern w:val="0"/>
          <w:sz w:val="32"/>
          <w:szCs w:val="32"/>
          <w:highlight w:val="none"/>
        </w:rPr>
        <w:t>供应情况</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对于配送率较低、不同等级医疗机构供应不平衡以及医疗机构</w:t>
      </w:r>
      <w:r>
        <w:rPr>
          <w:rFonts w:hint="eastAsia" w:ascii="宋体" w:hAnsi="宋体" w:eastAsia="仿宋_GB2312" w:cs="Arial"/>
          <w:color w:val="auto"/>
          <w:kern w:val="0"/>
          <w:sz w:val="32"/>
          <w:szCs w:val="32"/>
          <w:highlight w:val="none"/>
          <w:lang w:val="en-US" w:eastAsia="zh-CN"/>
        </w:rPr>
        <w:t>反馈</w:t>
      </w:r>
      <w:r>
        <w:rPr>
          <w:rFonts w:hint="eastAsia" w:ascii="宋体" w:hAnsi="宋体" w:eastAsia="仿宋_GB2312" w:cs="Arial"/>
          <w:color w:val="auto"/>
          <w:kern w:val="0"/>
          <w:sz w:val="32"/>
          <w:szCs w:val="32"/>
          <w:highlight w:val="none"/>
        </w:rPr>
        <w:t>的问题等，要及时</w:t>
      </w:r>
      <w:r>
        <w:rPr>
          <w:rFonts w:hint="eastAsia" w:ascii="宋体" w:hAnsi="宋体" w:eastAsia="仿宋_GB2312" w:cs="Arial"/>
          <w:color w:val="auto"/>
          <w:kern w:val="0"/>
          <w:sz w:val="32"/>
          <w:szCs w:val="32"/>
          <w:highlight w:val="none"/>
          <w:lang w:val="en-US" w:eastAsia="zh-CN"/>
        </w:rPr>
        <w:t>通过约谈督导等方式</w:t>
      </w:r>
      <w:r>
        <w:rPr>
          <w:rFonts w:hint="eastAsia" w:ascii="宋体" w:hAnsi="宋体" w:eastAsia="仿宋_GB2312" w:cs="Arial"/>
          <w:color w:val="auto"/>
          <w:kern w:val="0"/>
          <w:sz w:val="32"/>
          <w:szCs w:val="32"/>
          <w:highlight w:val="none"/>
        </w:rPr>
        <w:t>核查处置，</w:t>
      </w:r>
      <w:r>
        <w:rPr>
          <w:rFonts w:hint="eastAsia" w:ascii="宋体" w:hAnsi="宋体" w:eastAsia="仿宋_GB2312" w:cs="Arial"/>
          <w:color w:val="auto"/>
          <w:kern w:val="0"/>
          <w:sz w:val="32"/>
          <w:szCs w:val="32"/>
          <w:highlight w:val="none"/>
          <w:lang w:val="en-US" w:eastAsia="zh-CN"/>
        </w:rPr>
        <w:t>突出做好基层医疗机构中选药品供应保障监测处置工作。问题突出或解决不到位的，</w:t>
      </w:r>
      <w:r>
        <w:rPr>
          <w:rFonts w:hint="eastAsia" w:ascii="宋体" w:hAnsi="宋体" w:eastAsia="仿宋_GB2312" w:cs="Arial"/>
          <w:color w:val="auto"/>
          <w:kern w:val="0"/>
          <w:sz w:val="32"/>
          <w:szCs w:val="32"/>
          <w:highlight w:val="none"/>
        </w:rPr>
        <w:t>及时报送省医保局。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Arial"/>
          <w:color w:val="auto"/>
          <w:kern w:val="0"/>
          <w:sz w:val="32"/>
          <w:szCs w:val="32"/>
          <w:highlight w:val="none"/>
          <w:lang w:val="en-US" w:eastAsia="zh-CN"/>
        </w:rPr>
      </w:pPr>
      <w:r>
        <w:rPr>
          <w:rFonts w:hint="eastAsia" w:ascii="宋体" w:hAnsi="宋体" w:eastAsia="楷体_GB2312" w:cs="楷体_GB2312"/>
          <w:color w:val="auto"/>
          <w:kern w:val="0"/>
          <w:sz w:val="32"/>
          <w:szCs w:val="32"/>
          <w:highlight w:val="none"/>
          <w:lang w:eastAsia="zh-CN"/>
        </w:rPr>
        <w:t>（</w:t>
      </w:r>
      <w:r>
        <w:rPr>
          <w:rFonts w:hint="eastAsia" w:ascii="宋体" w:hAnsi="宋体" w:eastAsia="楷体_GB2312" w:cs="楷体_GB2312"/>
          <w:color w:val="auto"/>
          <w:kern w:val="0"/>
          <w:sz w:val="32"/>
          <w:szCs w:val="32"/>
          <w:highlight w:val="none"/>
          <w:lang w:val="en-US" w:eastAsia="zh-CN"/>
        </w:rPr>
        <w:t>六</w:t>
      </w:r>
      <w:r>
        <w:rPr>
          <w:rFonts w:hint="eastAsia" w:ascii="宋体" w:hAnsi="宋体" w:eastAsia="楷体_GB2312" w:cs="楷体_GB2312"/>
          <w:color w:val="auto"/>
          <w:kern w:val="0"/>
          <w:sz w:val="32"/>
          <w:szCs w:val="32"/>
          <w:highlight w:val="none"/>
          <w:lang w:eastAsia="zh-CN"/>
        </w:rPr>
        <w:t>）</w:t>
      </w:r>
      <w:r>
        <w:rPr>
          <w:rFonts w:hint="eastAsia" w:ascii="宋体" w:hAnsi="宋体" w:eastAsia="楷体_GB2312" w:cs="楷体_GB2312"/>
          <w:color w:val="auto"/>
          <w:kern w:val="0"/>
          <w:sz w:val="32"/>
          <w:szCs w:val="32"/>
          <w:highlight w:val="none"/>
          <w:lang w:val="en-US" w:eastAsia="zh-CN"/>
        </w:rPr>
        <w:t>强化采购监测，加强</w:t>
      </w:r>
      <w:r>
        <w:rPr>
          <w:rFonts w:hint="eastAsia" w:ascii="宋体" w:hAnsi="宋体" w:eastAsia="楷体_GB2312" w:cs="楷体_GB2312"/>
          <w:color w:val="auto"/>
          <w:kern w:val="0"/>
          <w:sz w:val="32"/>
          <w:szCs w:val="32"/>
          <w:highlight w:val="none"/>
        </w:rPr>
        <w:t>医疗机构考核。</w:t>
      </w:r>
      <w:r>
        <w:rPr>
          <w:rFonts w:hint="eastAsia" w:ascii="宋体" w:hAnsi="宋体" w:eastAsia="仿宋_GB2312" w:cs="Arial"/>
          <w:color w:val="auto"/>
          <w:kern w:val="0"/>
          <w:sz w:val="32"/>
          <w:szCs w:val="32"/>
          <w:highlight w:val="none"/>
        </w:rPr>
        <w:t>市、县医保部门</w:t>
      </w:r>
      <w:r>
        <w:rPr>
          <w:rFonts w:hint="eastAsia" w:ascii="宋体" w:hAnsi="宋体" w:eastAsia="仿宋_GB2312" w:cs="Arial"/>
          <w:color w:val="auto"/>
          <w:kern w:val="0"/>
          <w:sz w:val="32"/>
          <w:szCs w:val="32"/>
          <w:highlight w:val="none"/>
          <w:lang w:val="en-US" w:eastAsia="zh-CN"/>
        </w:rPr>
        <w:t>联合卫生健康部门加强实时监测并掌握辖区内各医疗机构采购情况，重点监测中选药品采购进度、非中选药品</w:t>
      </w:r>
      <w:r>
        <w:rPr>
          <w:rFonts w:hint="eastAsia" w:ascii="宋体" w:hAnsi="宋体" w:eastAsia="仿宋_GB2312" w:cs="Arial"/>
          <w:color w:val="auto"/>
          <w:kern w:val="0"/>
          <w:sz w:val="32"/>
          <w:szCs w:val="32"/>
          <w:highlight w:val="none"/>
        </w:rPr>
        <w:t>和</w:t>
      </w:r>
      <w:r>
        <w:rPr>
          <w:rFonts w:hint="eastAsia" w:ascii="宋体" w:hAnsi="宋体" w:eastAsia="仿宋_GB2312" w:cs="Arial"/>
          <w:color w:val="auto"/>
          <w:kern w:val="0"/>
          <w:sz w:val="32"/>
          <w:szCs w:val="32"/>
          <w:highlight w:val="none"/>
          <w:lang w:val="en-US" w:eastAsia="zh-CN"/>
        </w:rPr>
        <w:t>可替代</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lang w:val="en-US" w:eastAsia="zh-CN"/>
        </w:rPr>
        <w:t>完全可替代、大部分可替代</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药品</w:t>
      </w:r>
      <w:r>
        <w:rPr>
          <w:rFonts w:hint="eastAsia" w:ascii="宋体" w:hAnsi="宋体" w:eastAsia="仿宋_GB2312" w:cs="Arial"/>
          <w:color w:val="auto"/>
          <w:kern w:val="0"/>
          <w:sz w:val="32"/>
          <w:szCs w:val="32"/>
          <w:highlight w:val="none"/>
          <w:lang w:val="en-US" w:eastAsia="zh-CN"/>
        </w:rPr>
        <w:t>采购情况，以及抽查监测违规</w:t>
      </w:r>
      <w:r>
        <w:rPr>
          <w:rFonts w:hint="eastAsia" w:ascii="宋体" w:hAnsi="宋体" w:eastAsia="仿宋_GB2312" w:cs="Arial"/>
          <w:color w:val="auto"/>
          <w:kern w:val="0"/>
          <w:sz w:val="32"/>
          <w:szCs w:val="32"/>
          <w:highlight w:val="none"/>
        </w:rPr>
        <w:t>线下采购、</w:t>
      </w:r>
      <w:r>
        <w:rPr>
          <w:rFonts w:hint="eastAsia" w:ascii="宋体" w:hAnsi="宋体" w:eastAsia="仿宋_GB2312" w:cs="Arial"/>
          <w:color w:val="auto"/>
          <w:kern w:val="0"/>
          <w:sz w:val="32"/>
          <w:szCs w:val="32"/>
          <w:highlight w:val="none"/>
          <w:lang w:val="en-US" w:eastAsia="zh-CN"/>
        </w:rPr>
        <w:t>超常规订单、</w:t>
      </w:r>
      <w:r>
        <w:rPr>
          <w:rFonts w:hint="eastAsia" w:ascii="宋体" w:hAnsi="宋体" w:eastAsia="仿宋_GB2312" w:cs="Arial"/>
          <w:color w:val="auto"/>
          <w:kern w:val="0"/>
          <w:sz w:val="32"/>
          <w:szCs w:val="32"/>
          <w:highlight w:val="none"/>
        </w:rPr>
        <w:t>不及时确认收货</w:t>
      </w:r>
      <w:r>
        <w:rPr>
          <w:rFonts w:hint="eastAsia" w:ascii="宋体" w:hAnsi="宋体" w:eastAsia="仿宋_GB2312" w:cs="Arial"/>
          <w:color w:val="auto"/>
          <w:kern w:val="0"/>
          <w:sz w:val="32"/>
          <w:szCs w:val="32"/>
          <w:highlight w:val="none"/>
          <w:lang w:val="en-US" w:eastAsia="zh-CN"/>
        </w:rPr>
        <w:t>等</w:t>
      </w:r>
      <w:r>
        <w:rPr>
          <w:rFonts w:hint="eastAsia" w:ascii="宋体" w:hAnsi="宋体" w:eastAsia="仿宋_GB2312" w:cs="Arial"/>
          <w:color w:val="auto"/>
          <w:kern w:val="0"/>
          <w:sz w:val="32"/>
          <w:szCs w:val="32"/>
          <w:highlight w:val="none"/>
        </w:rPr>
        <w:t>情况</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医疗机构应通过供应监测模块</w:t>
      </w:r>
      <w:r>
        <w:rPr>
          <w:rFonts w:hint="eastAsia" w:ascii="宋体" w:hAnsi="宋体" w:eastAsia="仿宋_GB2312" w:cs="Arial"/>
          <w:color w:val="auto"/>
          <w:kern w:val="0"/>
          <w:sz w:val="32"/>
          <w:szCs w:val="32"/>
          <w:highlight w:val="none"/>
          <w:lang w:val="en-US" w:eastAsia="zh-CN"/>
        </w:rPr>
        <w:t>实时掌握</w:t>
      </w:r>
      <w:r>
        <w:rPr>
          <w:rFonts w:hint="eastAsia" w:ascii="宋体" w:hAnsi="宋体" w:eastAsia="仿宋_GB2312" w:cs="Arial"/>
          <w:color w:val="auto"/>
          <w:kern w:val="0"/>
          <w:sz w:val="32"/>
          <w:szCs w:val="32"/>
          <w:highlight w:val="none"/>
        </w:rPr>
        <w:t>约定采购量完成进度、</w:t>
      </w:r>
      <w:r>
        <w:rPr>
          <w:rFonts w:hint="eastAsia" w:ascii="宋体" w:hAnsi="宋体" w:eastAsia="仿宋_GB2312" w:cs="Arial"/>
          <w:color w:val="auto"/>
          <w:kern w:val="0"/>
          <w:sz w:val="32"/>
          <w:szCs w:val="32"/>
          <w:highlight w:val="none"/>
          <w:lang w:val="en-US" w:eastAsia="zh-CN"/>
        </w:rPr>
        <w:t>非</w:t>
      </w:r>
      <w:r>
        <w:rPr>
          <w:rFonts w:hint="eastAsia" w:ascii="宋体" w:hAnsi="宋体" w:eastAsia="仿宋_GB2312" w:cs="Arial"/>
          <w:color w:val="auto"/>
          <w:kern w:val="0"/>
          <w:sz w:val="32"/>
          <w:szCs w:val="32"/>
          <w:highlight w:val="none"/>
        </w:rPr>
        <w:t>中选和</w:t>
      </w:r>
      <w:r>
        <w:rPr>
          <w:rFonts w:hint="eastAsia" w:ascii="宋体" w:hAnsi="宋体" w:eastAsia="仿宋_GB2312" w:cs="Arial"/>
          <w:color w:val="auto"/>
          <w:kern w:val="0"/>
          <w:sz w:val="32"/>
          <w:szCs w:val="32"/>
          <w:highlight w:val="none"/>
          <w:lang w:eastAsia="zh-CN"/>
        </w:rPr>
        <w:t>可替代</w:t>
      </w:r>
      <w:r>
        <w:rPr>
          <w:rFonts w:hint="eastAsia" w:ascii="宋体" w:hAnsi="宋体" w:eastAsia="仿宋_GB2312" w:cs="Arial"/>
          <w:color w:val="auto"/>
          <w:kern w:val="0"/>
          <w:sz w:val="32"/>
          <w:szCs w:val="32"/>
          <w:highlight w:val="none"/>
          <w:lang w:val="en-US" w:eastAsia="zh-CN"/>
        </w:rPr>
        <w:t>药品</w:t>
      </w:r>
      <w:r>
        <w:rPr>
          <w:rFonts w:hint="eastAsia" w:ascii="宋体" w:hAnsi="宋体" w:eastAsia="仿宋_GB2312" w:cs="Arial"/>
          <w:color w:val="auto"/>
          <w:kern w:val="0"/>
          <w:sz w:val="32"/>
          <w:szCs w:val="32"/>
          <w:highlight w:val="none"/>
        </w:rPr>
        <w:t>采购等情况，</w:t>
      </w:r>
      <w:r>
        <w:rPr>
          <w:rFonts w:hint="eastAsia" w:ascii="宋体" w:hAnsi="宋体" w:eastAsia="仿宋_GB2312" w:cs="Arial"/>
          <w:color w:val="auto"/>
          <w:kern w:val="0"/>
          <w:sz w:val="32"/>
          <w:szCs w:val="32"/>
          <w:highlight w:val="none"/>
          <w:lang w:val="en-US" w:eastAsia="zh-CN"/>
        </w:rPr>
        <w:t>发现问题应及时</w:t>
      </w:r>
      <w:r>
        <w:rPr>
          <w:rFonts w:hint="eastAsia" w:ascii="宋体" w:hAnsi="宋体" w:eastAsia="仿宋_GB2312" w:cs="Arial"/>
          <w:color w:val="auto"/>
          <w:kern w:val="0"/>
          <w:sz w:val="32"/>
          <w:szCs w:val="32"/>
          <w:highlight w:val="none"/>
        </w:rPr>
        <w:t>主动自查自纠</w:t>
      </w:r>
      <w:r>
        <w:rPr>
          <w:rFonts w:hint="eastAsia" w:ascii="宋体" w:hAnsi="宋体" w:eastAsia="仿宋_GB2312" w:cs="Arial"/>
          <w:color w:val="auto"/>
          <w:kern w:val="0"/>
          <w:sz w:val="32"/>
          <w:szCs w:val="32"/>
          <w:highlight w:val="none"/>
          <w:lang w:eastAsia="zh-CN"/>
        </w:rPr>
        <w:t>，严格处方审核和处方点评，加强医师和药师宣传培训，组织开展药品临床综合评价，促进科学合理用药。</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宋体" w:hAnsi="宋体" w:eastAsia="仿宋_GB2312" w:cs="Arial"/>
          <w:color w:val="auto"/>
          <w:kern w:val="0"/>
          <w:highlight w:val="none"/>
          <w:lang w:val="en-US" w:eastAsia="zh-CN"/>
        </w:rPr>
      </w:pPr>
      <w:r>
        <w:rPr>
          <w:rFonts w:hint="eastAsia" w:ascii="宋体" w:hAnsi="宋体" w:eastAsia="楷体_GB2312" w:cs="楷体_GB2312"/>
          <w:color w:val="auto"/>
          <w:kern w:val="0"/>
          <w:highlight w:val="none"/>
        </w:rPr>
        <w:t>（七）</w:t>
      </w:r>
      <w:r>
        <w:rPr>
          <w:rFonts w:hint="eastAsia" w:ascii="宋体" w:hAnsi="宋体" w:eastAsia="楷体_GB2312" w:cs="楷体_GB2312"/>
          <w:color w:val="auto"/>
          <w:kern w:val="0"/>
          <w:highlight w:val="none"/>
          <w:lang w:val="en-US" w:eastAsia="zh-CN"/>
        </w:rPr>
        <w:t>用好监测数据</w:t>
      </w:r>
      <w:r>
        <w:rPr>
          <w:rFonts w:hint="eastAsia" w:ascii="宋体" w:hAnsi="宋体" w:eastAsia="楷体_GB2312" w:cs="楷体_GB2312"/>
          <w:color w:val="auto"/>
          <w:kern w:val="0"/>
          <w:highlight w:val="none"/>
        </w:rPr>
        <w:t>，完善惩处约束机制。</w:t>
      </w:r>
      <w:r>
        <w:rPr>
          <w:rFonts w:hint="eastAsia" w:ascii="宋体" w:hAnsi="宋体" w:eastAsia="仿宋_GB2312" w:cs="仿宋_GB2312"/>
          <w:color w:val="auto"/>
          <w:kern w:val="0"/>
          <w:highlight w:val="none"/>
          <w:lang w:val="en-US" w:eastAsia="zh-CN"/>
        </w:rPr>
        <w:t>探索按照配送率低于80%、60%、30%，有约定量医疗机构诉求反映较多且及时解决比例低于80%、60%、30%，以及对各级有关部门约谈督导整改不及时、不解决、不配合等设置不同等次指标，在接续采购、省级集采中对相关企业予以报量风险提示、减少约定采购量、不接受参加集采等惩戒，并按规定对中选企业、配送企业落实招采信用评价制度。对不报量仍大量采购中选药品、中选药品实际采购量超出约定采购量4倍的医疗机构，</w:t>
      </w:r>
      <w:r>
        <w:rPr>
          <w:rFonts w:hint="eastAsia" w:ascii="宋体" w:hAnsi="宋体" w:eastAsia="仿宋_GB2312" w:cs="Arial"/>
          <w:color w:val="auto"/>
          <w:kern w:val="0"/>
          <w:highlight w:val="none"/>
        </w:rPr>
        <w:t>医保部门</w:t>
      </w:r>
      <w:r>
        <w:rPr>
          <w:rFonts w:hint="eastAsia" w:ascii="宋体" w:hAnsi="宋体" w:eastAsia="仿宋_GB2312" w:cs="Arial"/>
          <w:color w:val="auto"/>
          <w:kern w:val="0"/>
          <w:highlight w:val="none"/>
          <w:lang w:val="en-US" w:eastAsia="zh-CN"/>
        </w:rPr>
        <w:t>结合医疗机构历史采购数据督导医疗机构作出说明。对</w:t>
      </w:r>
      <w:r>
        <w:rPr>
          <w:rFonts w:hint="eastAsia" w:ascii="宋体" w:hAnsi="宋体" w:eastAsia="仿宋_GB2312" w:cs="仿宋_GB2312"/>
          <w:color w:val="auto"/>
          <w:kern w:val="0"/>
          <w:highlight w:val="none"/>
        </w:rPr>
        <w:t>采购进度</w:t>
      </w:r>
      <w:r>
        <w:rPr>
          <w:rFonts w:hint="eastAsia" w:ascii="宋体" w:hAnsi="宋体" w:eastAsia="仿宋_GB2312" w:cs="仿宋_GB2312"/>
          <w:color w:val="auto"/>
          <w:kern w:val="0"/>
          <w:highlight w:val="none"/>
          <w:lang w:val="en-US" w:eastAsia="zh-CN"/>
        </w:rPr>
        <w:t>低于序时进度</w:t>
      </w:r>
      <w:r>
        <w:rPr>
          <w:rFonts w:hint="eastAsia" w:ascii="宋体" w:hAnsi="宋体" w:eastAsia="仿宋_GB2312" w:cs="仿宋_GB2312"/>
          <w:color w:val="auto"/>
          <w:kern w:val="0"/>
          <w:highlight w:val="none"/>
        </w:rPr>
        <w:t>、</w:t>
      </w:r>
      <w:r>
        <w:rPr>
          <w:rFonts w:hint="eastAsia" w:ascii="宋体" w:hAnsi="宋体" w:eastAsia="仿宋_GB2312" w:cs="仿宋_GB2312"/>
          <w:color w:val="auto"/>
          <w:kern w:val="0"/>
          <w:highlight w:val="none"/>
          <w:lang w:val="en-US" w:eastAsia="zh-CN"/>
        </w:rPr>
        <w:t>非中选药品采购数量超过中选药品采购数量、</w:t>
      </w:r>
      <w:r>
        <w:rPr>
          <w:rFonts w:hint="eastAsia" w:ascii="宋体" w:hAnsi="宋体" w:eastAsia="仿宋_GB2312" w:cs="Arial"/>
          <w:color w:val="auto"/>
          <w:kern w:val="0"/>
          <w:highlight w:val="none"/>
          <w:lang w:eastAsia="zh-CN"/>
        </w:rPr>
        <w:t>可替代</w:t>
      </w:r>
      <w:r>
        <w:rPr>
          <w:rFonts w:hint="eastAsia" w:ascii="宋体" w:hAnsi="宋体" w:eastAsia="仿宋_GB2312" w:cs="Arial"/>
          <w:color w:val="auto"/>
          <w:kern w:val="0"/>
          <w:highlight w:val="none"/>
        </w:rPr>
        <w:t>药品</w:t>
      </w:r>
      <w:r>
        <w:rPr>
          <w:rFonts w:hint="eastAsia" w:ascii="宋体" w:hAnsi="宋体" w:eastAsia="仿宋_GB2312" w:cs="Arial"/>
          <w:color w:val="auto"/>
          <w:kern w:val="0"/>
          <w:highlight w:val="none"/>
          <w:lang w:val="en-US" w:eastAsia="zh-CN"/>
        </w:rPr>
        <w:t>采购数量超过上一年度采购数量，甚至不报量仍大量采购非中选药品或可替代药品，以及违规线下采购、</w:t>
      </w:r>
      <w:r>
        <w:rPr>
          <w:rFonts w:hint="eastAsia" w:ascii="宋体" w:hAnsi="宋体" w:eastAsia="仿宋_GB2312" w:cs="Arial"/>
          <w:color w:val="auto"/>
          <w:kern w:val="0"/>
          <w:sz w:val="32"/>
          <w:szCs w:val="32"/>
          <w:highlight w:val="none"/>
          <w:lang w:val="en-US" w:eastAsia="zh-CN"/>
        </w:rPr>
        <w:t>超常规订单、</w:t>
      </w:r>
      <w:r>
        <w:rPr>
          <w:rFonts w:hint="eastAsia" w:ascii="宋体" w:hAnsi="宋体" w:eastAsia="仿宋_GB2312" w:cs="Arial"/>
          <w:color w:val="auto"/>
          <w:kern w:val="0"/>
          <w:highlight w:val="none"/>
        </w:rPr>
        <w:t>不及时确认收货</w:t>
      </w:r>
      <w:r>
        <w:rPr>
          <w:rFonts w:hint="eastAsia" w:ascii="宋体" w:hAnsi="宋体" w:eastAsia="仿宋_GB2312" w:cs="Arial"/>
          <w:color w:val="auto"/>
          <w:kern w:val="0"/>
          <w:highlight w:val="none"/>
          <w:lang w:val="en-US" w:eastAsia="zh-CN"/>
        </w:rPr>
        <w:t>的医疗机构，原则上至少每季度一次通报提醒，问题突出的要及时进行通报，通报整改不到位应及时进行约谈督导，与纪检监察部门联动处置，并与集中带量采购结余留用专项考核、医保协议管理等工作做好衔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黑体" w:cs="黑体"/>
          <w:color w:val="auto"/>
          <w:kern w:val="0"/>
          <w:sz w:val="32"/>
          <w:szCs w:val="32"/>
          <w:highlight w:val="none"/>
        </w:rPr>
      </w:pPr>
      <w:r>
        <w:rPr>
          <w:rFonts w:hint="eastAsia" w:ascii="宋体" w:hAnsi="宋体" w:eastAsia="黑体" w:cs="黑体"/>
          <w:color w:val="auto"/>
          <w:kern w:val="0"/>
          <w:sz w:val="32"/>
          <w:szCs w:val="32"/>
          <w:highlight w:val="none"/>
        </w:rPr>
        <w:t>三、提升系统信息化、标准化水平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Arial"/>
          <w:color w:val="auto"/>
          <w:kern w:val="0"/>
          <w:sz w:val="32"/>
          <w:szCs w:val="32"/>
          <w:highlight w:val="none"/>
        </w:rPr>
      </w:pPr>
      <w:r>
        <w:rPr>
          <w:rFonts w:hint="eastAsia" w:ascii="宋体" w:hAnsi="宋体" w:eastAsia="楷体_GB2312" w:cs="楷体_GB2312"/>
          <w:color w:val="auto"/>
          <w:kern w:val="0"/>
          <w:sz w:val="32"/>
          <w:szCs w:val="32"/>
          <w:highlight w:val="none"/>
        </w:rPr>
        <w:t>（一）提升招采子系统信息安全水平。</w:t>
      </w:r>
      <w:r>
        <w:rPr>
          <w:rFonts w:hint="eastAsia" w:ascii="宋体" w:hAnsi="宋体" w:eastAsia="仿宋_GB2312" w:cs="Arial"/>
          <w:color w:val="auto"/>
          <w:kern w:val="0"/>
          <w:sz w:val="32"/>
          <w:szCs w:val="32"/>
          <w:highlight w:val="none"/>
        </w:rPr>
        <w:t>持续加强网络安全智能预警能力建设，实时监测系统运行情况，提升安全威胁信息汇集和研判能力，加强网络和数据安全防护信息共享和通报预警</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逐步推进CA数字证书和电子签章的应用工作，强化身份认证和授权管理</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筑牢网络和数据安全防线。依托招采子系统强化</w:t>
      </w:r>
      <w:r>
        <w:rPr>
          <w:rFonts w:hint="eastAsia" w:ascii="宋体" w:hAnsi="宋体" w:eastAsia="仿宋_GB2312" w:cs="Arial"/>
          <w:color w:val="auto"/>
          <w:kern w:val="0"/>
          <w:sz w:val="32"/>
          <w:szCs w:val="32"/>
          <w:highlight w:val="none"/>
          <w:lang w:val="en-US" w:eastAsia="zh-CN"/>
        </w:rPr>
        <w:t>与工业信息化、卫生健康、药监、公共资源交易</w:t>
      </w:r>
      <w:r>
        <w:rPr>
          <w:rFonts w:hint="eastAsia" w:ascii="宋体" w:hAnsi="宋体" w:eastAsia="仿宋_GB2312" w:cs="Arial"/>
          <w:color w:val="auto"/>
          <w:kern w:val="0"/>
          <w:sz w:val="32"/>
          <w:szCs w:val="32"/>
          <w:highlight w:val="none"/>
        </w:rPr>
        <w:t>部门之间数据共享，各级各有关部门要高度重视数据安全，防止数据泄漏</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有效防范化解网络和数据安全风险。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Arial"/>
          <w:color w:val="auto"/>
          <w:kern w:val="0"/>
          <w:sz w:val="32"/>
          <w:szCs w:val="32"/>
          <w:highlight w:val="none"/>
        </w:rPr>
      </w:pPr>
      <w:r>
        <w:rPr>
          <w:rFonts w:hint="eastAsia" w:ascii="宋体" w:hAnsi="宋体" w:eastAsia="楷体_GB2312" w:cs="楷体_GB2312"/>
          <w:color w:val="auto"/>
          <w:sz w:val="32"/>
          <w:szCs w:val="32"/>
          <w:highlight w:val="none"/>
          <w:shd w:val="clear" w:color="auto" w:fill="FFFFFF"/>
        </w:rPr>
        <w:t>（二）全面深化招采子系统应用。</w:t>
      </w:r>
      <w:r>
        <w:rPr>
          <w:rFonts w:hint="eastAsia" w:ascii="宋体" w:hAnsi="宋体" w:eastAsia="仿宋_GB2312" w:cs="Arial"/>
          <w:color w:val="auto"/>
          <w:kern w:val="0"/>
          <w:sz w:val="32"/>
          <w:szCs w:val="32"/>
          <w:highlight w:val="none"/>
          <w:lang w:val="en-US" w:eastAsia="zh-CN"/>
        </w:rPr>
        <w:t>强化</w:t>
      </w:r>
      <w:r>
        <w:rPr>
          <w:rFonts w:hint="eastAsia" w:ascii="宋体" w:hAnsi="宋体" w:eastAsia="仿宋_GB2312" w:cs="Arial"/>
          <w:color w:val="auto"/>
          <w:kern w:val="0"/>
          <w:sz w:val="32"/>
          <w:szCs w:val="32"/>
          <w:highlight w:val="none"/>
        </w:rPr>
        <w:t>医疗保障业务信息标准编码在招采业务领域的落地应用，推进医疗机构、生产企业、产品信息等基础信息的全业务流程贯通，带码入库、带码使用、带码结算，实现编码标准“纵向全贯通、横向全覆盖”</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进一步</w:t>
      </w:r>
      <w:r>
        <w:rPr>
          <w:rFonts w:hint="eastAsia" w:ascii="宋体" w:hAnsi="宋体" w:eastAsia="仿宋_GB2312" w:cs="Arial"/>
          <w:color w:val="auto"/>
          <w:kern w:val="0"/>
          <w:sz w:val="32"/>
          <w:szCs w:val="32"/>
          <w:highlight w:val="none"/>
          <w:lang w:val="en-US" w:eastAsia="zh-CN"/>
        </w:rPr>
        <w:t>提升</w:t>
      </w:r>
      <w:r>
        <w:rPr>
          <w:rFonts w:hint="eastAsia" w:ascii="宋体" w:hAnsi="宋体" w:eastAsia="仿宋_GB2312" w:cs="Arial"/>
          <w:color w:val="auto"/>
          <w:kern w:val="0"/>
          <w:sz w:val="32"/>
          <w:szCs w:val="32"/>
          <w:highlight w:val="none"/>
        </w:rPr>
        <w:t>招采业务信息化标准化</w:t>
      </w:r>
      <w:r>
        <w:rPr>
          <w:rFonts w:hint="eastAsia" w:ascii="宋体" w:hAnsi="宋体" w:eastAsia="仿宋_GB2312" w:cs="Arial"/>
          <w:color w:val="auto"/>
          <w:kern w:val="0"/>
          <w:sz w:val="32"/>
          <w:szCs w:val="32"/>
          <w:highlight w:val="none"/>
          <w:lang w:val="en-US" w:eastAsia="zh-CN"/>
        </w:rPr>
        <w:t>水平</w:t>
      </w:r>
      <w:r>
        <w:rPr>
          <w:rFonts w:hint="eastAsia" w:ascii="宋体" w:hAnsi="宋体" w:eastAsia="仿宋_GB2312" w:cs="Arial"/>
          <w:color w:val="auto"/>
          <w:kern w:val="0"/>
          <w:sz w:val="32"/>
          <w:szCs w:val="32"/>
          <w:highlight w:val="none"/>
        </w:rPr>
        <w:t>。深化招采子系统应用</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逐步</w:t>
      </w:r>
      <w:r>
        <w:rPr>
          <w:rFonts w:hint="eastAsia" w:ascii="宋体" w:hAnsi="宋体" w:eastAsia="仿宋_GB2312" w:cs="Arial"/>
          <w:color w:val="auto"/>
          <w:kern w:val="0"/>
          <w:sz w:val="32"/>
          <w:szCs w:val="32"/>
          <w:highlight w:val="none"/>
          <w:lang w:val="en-US" w:eastAsia="zh-CN"/>
        </w:rPr>
        <w:t>开展与医保结算清单、医疗费用明细清单等数据的校验和分析，</w:t>
      </w:r>
      <w:r>
        <w:rPr>
          <w:rFonts w:hint="eastAsia" w:ascii="宋体" w:hAnsi="宋体" w:eastAsia="仿宋_GB2312" w:cs="Arial"/>
          <w:color w:val="auto"/>
          <w:kern w:val="0"/>
          <w:sz w:val="32"/>
          <w:szCs w:val="32"/>
          <w:highlight w:val="none"/>
        </w:rPr>
        <w:t>推进与配送企业ERP系统、医疗机构采购系统对接，实现供应采购信息的同步和共享，实现精准对接、快速响应</w:t>
      </w: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rPr>
        <w:t>充分发挥平台支撑和引领作用</w:t>
      </w:r>
      <w:r>
        <w:rPr>
          <w:rFonts w:hint="eastAsia" w:ascii="宋体" w:hAnsi="宋体" w:eastAsia="仿宋_GB2312" w:cs="Arial"/>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Arial"/>
          <w:color w:val="auto"/>
          <w:kern w:val="0"/>
          <w:sz w:val="32"/>
          <w:szCs w:val="32"/>
          <w:highlight w:val="none"/>
          <w:lang w:val="en-US" w:eastAsia="zh-CN"/>
        </w:rPr>
      </w:pPr>
      <w:r>
        <w:rPr>
          <w:rFonts w:hint="eastAsia" w:ascii="宋体" w:hAnsi="宋体" w:eastAsia="楷体_GB2312" w:cs="楷体_GB2312"/>
          <w:color w:val="auto"/>
          <w:kern w:val="0"/>
          <w:sz w:val="32"/>
          <w:szCs w:val="32"/>
          <w:highlight w:val="none"/>
          <w:lang w:val="en-US" w:eastAsia="zh-CN"/>
        </w:rPr>
        <w:t>（三）稳步提升数据治理效能。</w:t>
      </w:r>
      <w:r>
        <w:rPr>
          <w:rFonts w:hint="eastAsia" w:ascii="宋体" w:hAnsi="宋体" w:eastAsia="仿宋_GB2312" w:cs="Arial"/>
          <w:color w:val="auto"/>
          <w:kern w:val="0"/>
          <w:sz w:val="32"/>
          <w:szCs w:val="32"/>
          <w:highlight w:val="none"/>
        </w:rPr>
        <w:t>以国家数据标准为基础，严格落实各项数据标准规范，常态化开展数据质量自查，加强对招采数据的数量、质量监控预警，提升数据治理能力和水平。加强招采大数据挖掘和分析，为医保宏观决策分析、医保基金监管、医保业务办理等工作提供大数据支撑。</w:t>
      </w:r>
      <w:r>
        <w:rPr>
          <w:rFonts w:hint="eastAsia" w:ascii="宋体" w:hAnsi="宋体" w:eastAsia="仿宋_GB2312" w:cs="Arial"/>
          <w:color w:val="auto"/>
          <w:kern w:val="0"/>
          <w:sz w:val="32"/>
          <w:szCs w:val="32"/>
          <w:highlight w:val="none"/>
          <w:lang w:val="en-US" w:eastAsia="zh-CN"/>
        </w:rPr>
        <w:t>在集中带量采购药品和医用耗材逐步上线供应监测模块基础上，加快推进</w:t>
      </w:r>
      <w:r>
        <w:rPr>
          <w:rFonts w:hint="eastAsia" w:ascii="宋体" w:hAnsi="宋体" w:eastAsia="仿宋_GB2312" w:cs="Arial"/>
          <w:color w:val="auto"/>
          <w:kern w:val="0"/>
          <w:sz w:val="32"/>
          <w:szCs w:val="32"/>
          <w:highlight w:val="none"/>
        </w:rPr>
        <w:t>非</w:t>
      </w:r>
      <w:r>
        <w:rPr>
          <w:rFonts w:hint="eastAsia" w:ascii="宋体" w:hAnsi="宋体" w:eastAsia="仿宋_GB2312" w:cs="Arial"/>
          <w:color w:val="auto"/>
          <w:kern w:val="0"/>
          <w:sz w:val="32"/>
          <w:szCs w:val="32"/>
          <w:highlight w:val="none"/>
          <w:lang w:val="en-US" w:eastAsia="zh-CN"/>
        </w:rPr>
        <w:t>集中带量采购</w:t>
      </w:r>
      <w:r>
        <w:rPr>
          <w:rFonts w:hint="eastAsia" w:ascii="宋体" w:hAnsi="宋体" w:eastAsia="仿宋_GB2312" w:cs="Arial"/>
          <w:color w:val="auto"/>
          <w:kern w:val="0"/>
          <w:sz w:val="32"/>
          <w:szCs w:val="32"/>
          <w:highlight w:val="none"/>
        </w:rPr>
        <w:t>品种采购供应情况</w:t>
      </w:r>
      <w:r>
        <w:rPr>
          <w:rFonts w:hint="eastAsia" w:ascii="宋体" w:hAnsi="宋体" w:eastAsia="仿宋_GB2312" w:cs="Arial"/>
          <w:color w:val="auto"/>
          <w:kern w:val="0"/>
          <w:sz w:val="32"/>
          <w:szCs w:val="32"/>
          <w:highlight w:val="none"/>
          <w:lang w:val="en-US" w:eastAsia="zh-CN"/>
        </w:rPr>
        <w:t>监测</w:t>
      </w:r>
      <w:r>
        <w:rPr>
          <w:rFonts w:hint="eastAsia" w:ascii="宋体" w:hAnsi="宋体" w:eastAsia="仿宋_GB2312" w:cs="Arial"/>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黑体" w:cs="黑体"/>
          <w:color w:val="auto"/>
          <w:kern w:val="0"/>
          <w:sz w:val="32"/>
          <w:szCs w:val="32"/>
          <w:highlight w:val="none"/>
        </w:rPr>
      </w:pPr>
      <w:r>
        <w:rPr>
          <w:rFonts w:hint="eastAsia" w:ascii="宋体" w:hAnsi="宋体" w:eastAsia="黑体" w:cs="黑体"/>
          <w:color w:val="auto"/>
          <w:kern w:val="0"/>
          <w:sz w:val="32"/>
          <w:szCs w:val="32"/>
          <w:highlight w:val="none"/>
        </w:rPr>
        <w:t>四、组织保障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仿宋_GB2312" w:cs="仿宋_GB2312"/>
          <w:color w:val="auto"/>
          <w:kern w:val="0"/>
          <w:sz w:val="32"/>
          <w:szCs w:val="32"/>
          <w:highlight w:val="none"/>
        </w:rPr>
      </w:pPr>
      <w:r>
        <w:rPr>
          <w:rFonts w:hint="eastAsia" w:ascii="宋体" w:hAnsi="宋体" w:eastAsia="楷体_GB2312" w:cs="楷体_GB2312"/>
          <w:color w:val="auto"/>
          <w:sz w:val="32"/>
          <w:szCs w:val="32"/>
          <w:highlight w:val="none"/>
          <w:shd w:val="clear" w:color="auto" w:fill="FFFFFF"/>
        </w:rPr>
        <w:t>（一）强化部门协同。</w:t>
      </w:r>
      <w:r>
        <w:rPr>
          <w:rFonts w:hint="eastAsia" w:ascii="宋体" w:hAnsi="宋体" w:eastAsia="仿宋_GB2312" w:cs="Arial"/>
          <w:color w:val="auto"/>
          <w:kern w:val="0"/>
          <w:sz w:val="32"/>
          <w:szCs w:val="32"/>
          <w:highlight w:val="none"/>
        </w:rPr>
        <w:t>医保部门牵头负责集中带量采购工作的组织实施，建立健全工作机制，协调落实改革政策，常态化推进</w:t>
      </w:r>
      <w:r>
        <w:rPr>
          <w:rFonts w:hint="eastAsia" w:ascii="宋体" w:hAnsi="宋体" w:eastAsia="仿宋_GB2312" w:cs="Arial"/>
          <w:color w:val="auto"/>
          <w:kern w:val="0"/>
          <w:sz w:val="32"/>
          <w:szCs w:val="32"/>
          <w:highlight w:val="none"/>
          <w:lang w:val="en-US" w:eastAsia="zh-CN"/>
        </w:rPr>
        <w:t>集中带量采购、医保基金与医药企业直接结算</w:t>
      </w:r>
      <w:r>
        <w:rPr>
          <w:rFonts w:hint="eastAsia" w:ascii="宋体" w:hAnsi="宋体" w:eastAsia="仿宋_GB2312" w:cs="Arial"/>
          <w:color w:val="auto"/>
          <w:kern w:val="0"/>
          <w:sz w:val="32"/>
          <w:szCs w:val="32"/>
          <w:highlight w:val="none"/>
        </w:rPr>
        <w:t>，不断扩大</w:t>
      </w:r>
      <w:r>
        <w:rPr>
          <w:rFonts w:hint="eastAsia" w:ascii="宋体" w:hAnsi="宋体" w:eastAsia="仿宋_GB2312" w:cs="Arial"/>
          <w:color w:val="auto"/>
          <w:kern w:val="0"/>
          <w:sz w:val="32"/>
          <w:szCs w:val="32"/>
          <w:highlight w:val="none"/>
          <w:lang w:val="en-US" w:eastAsia="zh-CN"/>
        </w:rPr>
        <w:t>品种</w:t>
      </w:r>
      <w:r>
        <w:rPr>
          <w:rFonts w:hint="eastAsia" w:ascii="宋体" w:hAnsi="宋体" w:eastAsia="仿宋_GB2312" w:cs="Arial"/>
          <w:color w:val="auto"/>
          <w:kern w:val="0"/>
          <w:sz w:val="32"/>
          <w:szCs w:val="32"/>
          <w:highlight w:val="none"/>
        </w:rPr>
        <w:t>范围。工业和信息化部门督促企业落实生产供应第一责任人责任，支持企业开展生产技术改造，提高中选品种供应保障能力。卫生健康部门</w:t>
      </w:r>
      <w:r>
        <w:rPr>
          <w:rFonts w:hint="eastAsia" w:ascii="宋体" w:hAnsi="宋体" w:eastAsia="仿宋_GB2312" w:cs="Arial"/>
          <w:color w:val="auto"/>
          <w:kern w:val="0"/>
          <w:sz w:val="32"/>
          <w:szCs w:val="32"/>
          <w:highlight w:val="none"/>
          <w:lang w:val="en-US" w:eastAsia="zh-CN"/>
        </w:rPr>
        <w:t>加强</w:t>
      </w:r>
      <w:r>
        <w:rPr>
          <w:rFonts w:ascii="宋体" w:hAnsi="宋体" w:eastAsia="仿宋_GB2312" w:cs="Arial"/>
          <w:color w:val="auto"/>
          <w:kern w:val="0"/>
          <w:sz w:val="32"/>
          <w:szCs w:val="32"/>
          <w:highlight w:val="none"/>
        </w:rPr>
        <w:t>公立</w:t>
      </w:r>
      <w:r>
        <w:rPr>
          <w:rFonts w:hint="eastAsia" w:ascii="宋体" w:hAnsi="宋体" w:eastAsia="仿宋_GB2312" w:cs="Arial"/>
          <w:color w:val="auto"/>
          <w:kern w:val="0"/>
          <w:sz w:val="32"/>
          <w:szCs w:val="32"/>
          <w:highlight w:val="none"/>
        </w:rPr>
        <w:t>医疗机构</w:t>
      </w:r>
      <w:r>
        <w:rPr>
          <w:rFonts w:ascii="宋体" w:hAnsi="宋体" w:eastAsia="仿宋_GB2312" w:cs="Arial"/>
          <w:color w:val="auto"/>
          <w:kern w:val="0"/>
          <w:sz w:val="32"/>
          <w:szCs w:val="32"/>
          <w:highlight w:val="none"/>
        </w:rPr>
        <w:t>绩效考核</w:t>
      </w:r>
      <w:r>
        <w:rPr>
          <w:rFonts w:hint="eastAsia" w:ascii="宋体" w:hAnsi="宋体" w:eastAsia="仿宋_GB2312"/>
          <w:color w:val="auto"/>
          <w:spacing w:val="8"/>
          <w:sz w:val="32"/>
          <w:szCs w:val="32"/>
          <w:highlight w:val="none"/>
          <w:lang w:eastAsia="zh-CN"/>
        </w:rPr>
        <w:t>，</w:t>
      </w:r>
      <w:r>
        <w:rPr>
          <w:rFonts w:hint="eastAsia" w:ascii="宋体" w:hAnsi="宋体" w:eastAsia="仿宋_GB2312"/>
          <w:color w:val="auto"/>
          <w:spacing w:val="8"/>
          <w:sz w:val="32"/>
          <w:szCs w:val="32"/>
          <w:highlight w:val="none"/>
          <w:lang w:val="en-US" w:eastAsia="zh-CN"/>
        </w:rPr>
        <w:t>督导医疗机构落实优先使用集中带量采购中选药品政策，防范医疗机构和医务人员违规使用高价非集采或集采非中选药品替代中选药品，加强医疗机构药事管理促进合理用药</w:t>
      </w:r>
      <w:r>
        <w:rPr>
          <w:rFonts w:hint="eastAsia" w:ascii="宋体" w:hAnsi="宋体" w:eastAsia="仿宋_GB2312" w:cs="Arial"/>
          <w:color w:val="auto"/>
          <w:kern w:val="0"/>
          <w:sz w:val="32"/>
          <w:szCs w:val="32"/>
          <w:highlight w:val="none"/>
        </w:rPr>
        <w:t>。</w:t>
      </w:r>
      <w:r>
        <w:rPr>
          <w:rFonts w:hint="eastAsia" w:ascii="宋体" w:hAnsi="宋体" w:eastAsia="仿宋_GB2312" w:cs="仿宋_GB2312"/>
          <w:color w:val="auto"/>
          <w:kern w:val="0"/>
          <w:sz w:val="32"/>
          <w:szCs w:val="32"/>
          <w:highlight w:val="none"/>
        </w:rPr>
        <w:t>药品监督管理部门开展省内生产企业中选品种的监督检查和抽检，督促中选企业落实质量主体责任，依法查处涉及质量安全违法行为。省公共资源交易中心做好</w:t>
      </w:r>
      <w:r>
        <w:rPr>
          <w:rFonts w:hint="eastAsia" w:ascii="宋体" w:hAnsi="宋体" w:eastAsia="仿宋_GB2312" w:cs="仿宋_GB2312"/>
          <w:color w:val="auto"/>
          <w:kern w:val="0"/>
          <w:sz w:val="32"/>
          <w:szCs w:val="32"/>
          <w:highlight w:val="none"/>
          <w:lang w:val="en-US" w:eastAsia="zh-CN"/>
        </w:rPr>
        <w:t>监测数据的统计、汇总、分析，协同医保部门加强医药企业和医疗机构采购供应情况的约谈通报和督导，并按规定落实招采信用评价制度</w:t>
      </w:r>
      <w:r>
        <w:rPr>
          <w:rFonts w:hint="eastAsia" w:ascii="宋体" w:hAnsi="宋体"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仿宋_GB2312"/>
          <w:color w:val="auto"/>
          <w:kern w:val="0"/>
          <w:sz w:val="32"/>
          <w:szCs w:val="32"/>
          <w:highlight w:val="none"/>
        </w:rPr>
      </w:pPr>
      <w:r>
        <w:rPr>
          <w:rFonts w:hint="eastAsia" w:ascii="宋体" w:hAnsi="宋体" w:eastAsia="楷体_GB2312" w:cs="楷体_GB2312"/>
          <w:color w:val="auto"/>
          <w:sz w:val="32"/>
          <w:szCs w:val="32"/>
          <w:highlight w:val="none"/>
          <w:shd w:val="clear" w:color="auto" w:fill="FFFFFF"/>
        </w:rPr>
        <w:t>（二）精心组织实施。</w:t>
      </w:r>
      <w:r>
        <w:rPr>
          <w:rFonts w:hint="eastAsia" w:ascii="宋体" w:hAnsi="宋体" w:eastAsia="仿宋_GB2312" w:cs="Arial"/>
          <w:color w:val="auto"/>
          <w:kern w:val="0"/>
          <w:sz w:val="32"/>
          <w:szCs w:val="32"/>
          <w:highlight w:val="none"/>
        </w:rPr>
        <w:t>各级各有关部门要</w:t>
      </w:r>
      <w:r>
        <w:rPr>
          <w:rFonts w:hint="eastAsia" w:ascii="宋体" w:hAnsi="宋体" w:eastAsia="仿宋_GB2312" w:cs="Arial"/>
          <w:color w:val="auto"/>
          <w:kern w:val="0"/>
          <w:sz w:val="32"/>
          <w:szCs w:val="32"/>
          <w:highlight w:val="none"/>
          <w:lang w:val="en-US" w:eastAsia="zh-CN"/>
        </w:rPr>
        <w:t>建立信息共享机制，强化部门之间工作衔接和配合。要建立至少每年一次沟通会机制，研究解决工作推进中的重大问题。</w:t>
      </w:r>
      <w:r>
        <w:rPr>
          <w:rFonts w:hint="eastAsia" w:ascii="宋体" w:hAnsi="宋体" w:eastAsia="仿宋_GB2312" w:cs="Arial"/>
          <w:color w:val="auto"/>
          <w:kern w:val="0"/>
          <w:sz w:val="32"/>
          <w:szCs w:val="32"/>
          <w:highlight w:val="none"/>
        </w:rPr>
        <w:t>各</w:t>
      </w:r>
      <w:r>
        <w:rPr>
          <w:rFonts w:hint="eastAsia" w:ascii="宋体" w:hAnsi="宋体" w:eastAsia="仿宋_GB2312" w:cs="Arial"/>
          <w:color w:val="auto"/>
          <w:kern w:val="0"/>
          <w:sz w:val="32"/>
          <w:szCs w:val="32"/>
          <w:highlight w:val="none"/>
          <w:lang w:val="en-US" w:eastAsia="zh-CN"/>
        </w:rPr>
        <w:t>地</w:t>
      </w:r>
      <w:r>
        <w:rPr>
          <w:rFonts w:hint="eastAsia" w:ascii="宋体" w:hAnsi="宋体" w:eastAsia="仿宋_GB2312" w:cs="Arial"/>
          <w:color w:val="auto"/>
          <w:kern w:val="0"/>
          <w:sz w:val="32"/>
          <w:szCs w:val="32"/>
          <w:highlight w:val="none"/>
        </w:rPr>
        <w:t>各有关部门、医疗机构、中选企业要切实做好系统功能应用，发挥好供应监测模块对于强监管、促落实、保供应的重要作用，进一步压实中选企业供应保障责任，规范医疗机构需求量填报、协议签订、采购执行等行为，强化药品耗材集中带量采</w:t>
      </w:r>
      <w:r>
        <w:rPr>
          <w:rFonts w:hint="eastAsia" w:ascii="宋体" w:hAnsi="宋体" w:eastAsia="仿宋_GB2312" w:cs="仿宋_GB2312"/>
          <w:color w:val="auto"/>
          <w:kern w:val="0"/>
          <w:sz w:val="32"/>
          <w:szCs w:val="32"/>
          <w:highlight w:val="none"/>
        </w:rPr>
        <w:t>购全流程管理，持续巩固和扩大改革成效。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eastAsia="仿宋_GB2312" w:cs="Arial"/>
          <w:color w:val="auto"/>
          <w:kern w:val="0"/>
          <w:sz w:val="32"/>
          <w:szCs w:val="32"/>
          <w:highlight w:val="none"/>
        </w:rPr>
      </w:pPr>
      <w:r>
        <w:rPr>
          <w:rFonts w:hint="eastAsia" w:ascii="宋体" w:hAnsi="宋体" w:eastAsia="楷体_GB2312" w:cs="楷体_GB2312"/>
          <w:color w:val="auto"/>
          <w:sz w:val="32"/>
          <w:szCs w:val="32"/>
          <w:highlight w:val="none"/>
          <w:shd w:val="clear" w:color="auto" w:fill="FFFFFF"/>
        </w:rPr>
        <w:t>（三）做好宣传引导。</w:t>
      </w:r>
      <w:r>
        <w:rPr>
          <w:rFonts w:hint="eastAsia" w:ascii="宋体" w:hAnsi="宋体" w:eastAsia="仿宋_GB2312" w:cs="Arial"/>
          <w:color w:val="auto"/>
          <w:kern w:val="0"/>
          <w:sz w:val="32"/>
          <w:szCs w:val="32"/>
          <w:highlight w:val="none"/>
        </w:rPr>
        <w:t>各</w:t>
      </w:r>
      <w:r>
        <w:rPr>
          <w:rFonts w:hint="eastAsia" w:ascii="宋体" w:hAnsi="宋体" w:eastAsia="仿宋_GB2312" w:cs="Arial"/>
          <w:color w:val="auto"/>
          <w:kern w:val="0"/>
          <w:sz w:val="32"/>
          <w:szCs w:val="32"/>
          <w:highlight w:val="none"/>
          <w:lang w:val="en-US" w:eastAsia="zh-CN"/>
        </w:rPr>
        <w:t>地</w:t>
      </w:r>
      <w:r>
        <w:rPr>
          <w:rFonts w:hint="eastAsia" w:ascii="宋体" w:hAnsi="宋体" w:eastAsia="仿宋_GB2312" w:cs="Arial"/>
          <w:color w:val="auto"/>
          <w:kern w:val="0"/>
          <w:sz w:val="32"/>
          <w:szCs w:val="32"/>
          <w:highlight w:val="none"/>
        </w:rPr>
        <w:t>各有关部门要加强集中带量采购政策解读和正面宣传，合理引导社会舆论和群众预期。要面向医务人员深入开展政策解读和培训，充分发挥其在临床治疗中的重要作用，做好</w:t>
      </w:r>
      <w:r>
        <w:rPr>
          <w:rFonts w:hint="eastAsia" w:ascii="宋体" w:hAnsi="宋体" w:eastAsia="仿宋_GB2312" w:cs="Arial"/>
          <w:color w:val="auto"/>
          <w:kern w:val="0"/>
          <w:sz w:val="32"/>
          <w:szCs w:val="32"/>
          <w:highlight w:val="none"/>
          <w:lang w:eastAsia="zh-CN"/>
        </w:rPr>
        <w:t>中选药品</w:t>
      </w:r>
      <w:r>
        <w:rPr>
          <w:rFonts w:hint="eastAsia" w:ascii="宋体" w:hAnsi="宋体" w:eastAsia="仿宋_GB2312" w:cs="Arial"/>
          <w:color w:val="auto"/>
          <w:kern w:val="0"/>
          <w:sz w:val="32"/>
          <w:szCs w:val="32"/>
          <w:highlight w:val="none"/>
        </w:rPr>
        <w:t>的使用引导和患者解释工作。要加强舆情监测和应对处置，主动回应社会关切，营造良好改革氛围。</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eastAsia="仿宋_GB2312" w:cs="Arial"/>
          <w:color w:val="auto"/>
          <w:kern w:val="0"/>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宋体" w:hAnsi="宋体" w:eastAsia="仿宋_GB2312" w:cs="Arial"/>
          <w:color w:val="auto"/>
          <w:kern w:val="0"/>
          <w:sz w:val="32"/>
          <w:szCs w:val="32"/>
          <w:highlight w:val="none"/>
          <w:lang w:val="en-US" w:eastAsia="zh-CN"/>
        </w:rPr>
      </w:pPr>
      <w:r>
        <w:rPr>
          <w:rFonts w:hint="eastAsia" w:ascii="宋体" w:hAnsi="宋体" w:eastAsia="仿宋_GB2312" w:cs="Arial"/>
          <w:color w:val="auto"/>
          <w:kern w:val="0"/>
          <w:sz w:val="32"/>
          <w:szCs w:val="32"/>
          <w:highlight w:val="none"/>
        </w:rPr>
        <w:t>山东省医疗保障局</w:t>
      </w:r>
      <w:r>
        <w:rPr>
          <w:rFonts w:hint="eastAsia" w:ascii="宋体" w:hAnsi="宋体" w:eastAsia="仿宋_GB2312" w:cs="Arial"/>
          <w:color w:val="auto"/>
          <w:kern w:val="0"/>
          <w:sz w:val="32"/>
          <w:szCs w:val="32"/>
          <w:highlight w:val="none"/>
          <w:lang w:val="en-US" w:eastAsia="zh-CN"/>
        </w:rPr>
        <w:t xml:space="preserve">       山东省工业和信息化厅</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宋体" w:hAnsi="宋体" w:eastAsia="仿宋_GB2312" w:cs="Arial"/>
          <w:color w:val="auto"/>
          <w:kern w:val="0"/>
          <w:sz w:val="32"/>
          <w:szCs w:val="32"/>
          <w:highlight w:val="none"/>
          <w:lang w:val="en-US" w:eastAsia="zh-CN"/>
        </w:rPr>
      </w:pPr>
      <w:r>
        <w:rPr>
          <w:rFonts w:hint="eastAsia" w:ascii="宋体" w:hAnsi="宋体" w:eastAsia="仿宋_GB2312" w:cs="Arial"/>
          <w:color w:val="auto"/>
          <w:kern w:val="0"/>
          <w:sz w:val="32"/>
          <w:szCs w:val="32"/>
          <w:highlight w:val="none"/>
        </w:rPr>
        <w:t>山东省卫生健康委员会</w:t>
      </w:r>
      <w:r>
        <w:rPr>
          <w:rFonts w:hint="eastAsia" w:ascii="宋体" w:hAnsi="宋体" w:eastAsia="仿宋_GB2312" w:cs="Arial"/>
          <w:color w:val="auto"/>
          <w:kern w:val="0"/>
          <w:sz w:val="32"/>
          <w:szCs w:val="32"/>
          <w:highlight w:val="none"/>
          <w:lang w:val="en-US" w:eastAsia="zh-CN"/>
        </w:rPr>
        <w:t xml:space="preserve">   山东省药品监督管理局</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宋体" w:hAnsi="宋体" w:eastAsia="仿宋_GB2312" w:cs="Arial"/>
          <w:color w:val="auto"/>
          <w:kern w:val="0"/>
          <w:sz w:val="32"/>
          <w:szCs w:val="32"/>
          <w:highlight w:val="none"/>
          <w:lang w:val="en-US" w:eastAsia="zh-CN"/>
        </w:rPr>
      </w:pPr>
      <w:r>
        <w:rPr>
          <w:rFonts w:hint="eastAsia" w:ascii="宋体" w:hAnsi="宋体" w:eastAsia="仿宋_GB2312" w:cs="Arial"/>
          <w:color w:val="auto"/>
          <w:kern w:val="0"/>
          <w:sz w:val="32"/>
          <w:szCs w:val="32"/>
          <w:highlight w:val="none"/>
          <w:lang w:val="en-US" w:eastAsia="zh-CN"/>
        </w:rPr>
        <w:t>山东省公共资源交易中心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ascii="宋体" w:hAnsi="宋体"/>
          <w:color w:val="auto"/>
          <w:highlight w:val="none"/>
        </w:rPr>
      </w:pPr>
      <w:r>
        <w:rPr>
          <w:rFonts w:hint="eastAsia" w:ascii="宋体" w:hAnsi="宋体" w:eastAsia="仿宋_GB2312" w:cs="Arial"/>
          <w:color w:val="auto"/>
          <w:kern w:val="0"/>
          <w:sz w:val="32"/>
          <w:szCs w:val="32"/>
          <w:highlight w:val="none"/>
        </w:rPr>
        <w:t>2023年2月 日</w:t>
      </w:r>
    </w:p>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仿宋_GB2312" w:cs="Arial"/>
          <w:color w:val="auto"/>
          <w:kern w:val="0"/>
          <w:sz w:val="32"/>
          <w:szCs w:val="32"/>
          <w:highlight w:val="none"/>
          <w:lang w:eastAsia="zh-CN"/>
        </w:rPr>
      </w:pPr>
      <w:r>
        <w:rPr>
          <w:rFonts w:hint="eastAsia" w:ascii="宋体" w:hAnsi="宋体" w:eastAsia="仿宋_GB2312" w:cs="Arial"/>
          <w:color w:val="auto"/>
          <w:kern w:val="0"/>
          <w:sz w:val="32"/>
          <w:szCs w:val="32"/>
          <w:highlight w:val="none"/>
          <w:lang w:eastAsia="zh-CN"/>
        </w:rPr>
        <w:t>（</w:t>
      </w:r>
      <w:r>
        <w:rPr>
          <w:rFonts w:hint="eastAsia" w:ascii="宋体" w:hAnsi="宋体" w:eastAsia="仿宋_GB2312" w:cs="Arial"/>
          <w:color w:val="auto"/>
          <w:kern w:val="0"/>
          <w:sz w:val="32"/>
          <w:szCs w:val="32"/>
          <w:highlight w:val="none"/>
          <w:lang w:val="en-US" w:eastAsia="zh-CN"/>
        </w:rPr>
        <w:t>此件主动公开</w:t>
      </w:r>
      <w:r>
        <w:rPr>
          <w:rFonts w:hint="eastAsia" w:ascii="宋体" w:hAnsi="宋体" w:eastAsia="仿宋_GB2312" w:cs="Arial"/>
          <w:color w:val="auto"/>
          <w:kern w:val="0"/>
          <w:sz w:val="32"/>
          <w:szCs w:val="32"/>
          <w:highlight w:val="none"/>
          <w:lang w:eastAsia="zh-CN"/>
        </w:rPr>
        <w:t>）</w:t>
      </w:r>
    </w:p>
    <w:sectPr>
      <w:footerReference r:id="rId3" w:type="default"/>
      <w:pgSz w:w="11906" w:h="16838"/>
      <w:pgMar w:top="1587" w:right="1474"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47"/>
    <w:rsid w:val="00004232"/>
    <w:rsid w:val="0001134E"/>
    <w:rsid w:val="0002492F"/>
    <w:rsid w:val="0004253A"/>
    <w:rsid w:val="000732E4"/>
    <w:rsid w:val="0009230C"/>
    <w:rsid w:val="00095640"/>
    <w:rsid w:val="000C7700"/>
    <w:rsid w:val="000D7279"/>
    <w:rsid w:val="00103EC4"/>
    <w:rsid w:val="00105112"/>
    <w:rsid w:val="0011607A"/>
    <w:rsid w:val="00124FF0"/>
    <w:rsid w:val="0012586B"/>
    <w:rsid w:val="00136E32"/>
    <w:rsid w:val="0016364E"/>
    <w:rsid w:val="00175A75"/>
    <w:rsid w:val="0018167F"/>
    <w:rsid w:val="00182AA5"/>
    <w:rsid w:val="00194578"/>
    <w:rsid w:val="00194E65"/>
    <w:rsid w:val="001B5761"/>
    <w:rsid w:val="001D27C6"/>
    <w:rsid w:val="001E6721"/>
    <w:rsid w:val="00213B32"/>
    <w:rsid w:val="00223947"/>
    <w:rsid w:val="002B0A21"/>
    <w:rsid w:val="002B1CAE"/>
    <w:rsid w:val="002D12F0"/>
    <w:rsid w:val="002D4489"/>
    <w:rsid w:val="002E6BFE"/>
    <w:rsid w:val="002F2BFF"/>
    <w:rsid w:val="002F5F0C"/>
    <w:rsid w:val="002F5FCE"/>
    <w:rsid w:val="00320BEF"/>
    <w:rsid w:val="00337B6D"/>
    <w:rsid w:val="00343A71"/>
    <w:rsid w:val="0034422E"/>
    <w:rsid w:val="003469EA"/>
    <w:rsid w:val="00353836"/>
    <w:rsid w:val="00362DBA"/>
    <w:rsid w:val="00386E76"/>
    <w:rsid w:val="003A0898"/>
    <w:rsid w:val="003A1FE1"/>
    <w:rsid w:val="003A27A2"/>
    <w:rsid w:val="003A402F"/>
    <w:rsid w:val="003E2B01"/>
    <w:rsid w:val="003E574B"/>
    <w:rsid w:val="003F1858"/>
    <w:rsid w:val="00406669"/>
    <w:rsid w:val="00411FA6"/>
    <w:rsid w:val="004566EF"/>
    <w:rsid w:val="00462C5E"/>
    <w:rsid w:val="0047107A"/>
    <w:rsid w:val="00494A22"/>
    <w:rsid w:val="004C46BD"/>
    <w:rsid w:val="004C4EBA"/>
    <w:rsid w:val="004C71CD"/>
    <w:rsid w:val="004E3295"/>
    <w:rsid w:val="004F7020"/>
    <w:rsid w:val="0051065E"/>
    <w:rsid w:val="005450EA"/>
    <w:rsid w:val="00584FA5"/>
    <w:rsid w:val="00585B76"/>
    <w:rsid w:val="005B1344"/>
    <w:rsid w:val="005C2723"/>
    <w:rsid w:val="005C2E8E"/>
    <w:rsid w:val="005C48AF"/>
    <w:rsid w:val="005C51C6"/>
    <w:rsid w:val="005E6C18"/>
    <w:rsid w:val="005F73E6"/>
    <w:rsid w:val="00604D63"/>
    <w:rsid w:val="0061096E"/>
    <w:rsid w:val="0065211B"/>
    <w:rsid w:val="00654B4A"/>
    <w:rsid w:val="00654D42"/>
    <w:rsid w:val="00655E24"/>
    <w:rsid w:val="0065718E"/>
    <w:rsid w:val="0066462D"/>
    <w:rsid w:val="00670EB2"/>
    <w:rsid w:val="00695BF0"/>
    <w:rsid w:val="006B06E7"/>
    <w:rsid w:val="006C45C6"/>
    <w:rsid w:val="006D6844"/>
    <w:rsid w:val="006E0128"/>
    <w:rsid w:val="006F296C"/>
    <w:rsid w:val="00703366"/>
    <w:rsid w:val="00714EB2"/>
    <w:rsid w:val="00731522"/>
    <w:rsid w:val="00742D38"/>
    <w:rsid w:val="00762030"/>
    <w:rsid w:val="00765F5A"/>
    <w:rsid w:val="00785B82"/>
    <w:rsid w:val="00786275"/>
    <w:rsid w:val="00787357"/>
    <w:rsid w:val="007B0D2A"/>
    <w:rsid w:val="007C73BF"/>
    <w:rsid w:val="007D39F4"/>
    <w:rsid w:val="007E0B1D"/>
    <w:rsid w:val="007E5CB6"/>
    <w:rsid w:val="007E5F4B"/>
    <w:rsid w:val="00811587"/>
    <w:rsid w:val="0087429B"/>
    <w:rsid w:val="00894786"/>
    <w:rsid w:val="009032DD"/>
    <w:rsid w:val="00930934"/>
    <w:rsid w:val="00966429"/>
    <w:rsid w:val="009664B7"/>
    <w:rsid w:val="0096756B"/>
    <w:rsid w:val="00970194"/>
    <w:rsid w:val="009729B5"/>
    <w:rsid w:val="00974C49"/>
    <w:rsid w:val="009837B0"/>
    <w:rsid w:val="00994AB5"/>
    <w:rsid w:val="009969E8"/>
    <w:rsid w:val="009A074E"/>
    <w:rsid w:val="009A3321"/>
    <w:rsid w:val="009A5974"/>
    <w:rsid w:val="009A7B19"/>
    <w:rsid w:val="009C7776"/>
    <w:rsid w:val="009E16B5"/>
    <w:rsid w:val="009E5D97"/>
    <w:rsid w:val="00A15FA4"/>
    <w:rsid w:val="00A23229"/>
    <w:rsid w:val="00A359B3"/>
    <w:rsid w:val="00A40569"/>
    <w:rsid w:val="00A44935"/>
    <w:rsid w:val="00A610EC"/>
    <w:rsid w:val="00A71EC9"/>
    <w:rsid w:val="00A90CEB"/>
    <w:rsid w:val="00AB1DD3"/>
    <w:rsid w:val="00AC0EC7"/>
    <w:rsid w:val="00AD6880"/>
    <w:rsid w:val="00AD7F3C"/>
    <w:rsid w:val="00B00C04"/>
    <w:rsid w:val="00B16CDE"/>
    <w:rsid w:val="00B303E7"/>
    <w:rsid w:val="00B404C7"/>
    <w:rsid w:val="00B5089B"/>
    <w:rsid w:val="00B67247"/>
    <w:rsid w:val="00B86D51"/>
    <w:rsid w:val="00BB327C"/>
    <w:rsid w:val="00BB6AAC"/>
    <w:rsid w:val="00BB74F8"/>
    <w:rsid w:val="00BD2070"/>
    <w:rsid w:val="00BE5371"/>
    <w:rsid w:val="00BF4CD4"/>
    <w:rsid w:val="00C11126"/>
    <w:rsid w:val="00C160ED"/>
    <w:rsid w:val="00C32A27"/>
    <w:rsid w:val="00C52807"/>
    <w:rsid w:val="00C65420"/>
    <w:rsid w:val="00C81AD8"/>
    <w:rsid w:val="00CB5BC7"/>
    <w:rsid w:val="00CD38F6"/>
    <w:rsid w:val="00D03209"/>
    <w:rsid w:val="00D27797"/>
    <w:rsid w:val="00D34181"/>
    <w:rsid w:val="00D368BD"/>
    <w:rsid w:val="00D677A6"/>
    <w:rsid w:val="00D8304D"/>
    <w:rsid w:val="00D90A83"/>
    <w:rsid w:val="00D940B0"/>
    <w:rsid w:val="00D9617A"/>
    <w:rsid w:val="00DB2015"/>
    <w:rsid w:val="00DB3670"/>
    <w:rsid w:val="00DF2258"/>
    <w:rsid w:val="00E06A2B"/>
    <w:rsid w:val="00E21915"/>
    <w:rsid w:val="00E309DC"/>
    <w:rsid w:val="00E50445"/>
    <w:rsid w:val="00E7319E"/>
    <w:rsid w:val="00E737ED"/>
    <w:rsid w:val="00E801B1"/>
    <w:rsid w:val="00E865AD"/>
    <w:rsid w:val="00EC5471"/>
    <w:rsid w:val="00EE5EFB"/>
    <w:rsid w:val="00F24394"/>
    <w:rsid w:val="00F279A6"/>
    <w:rsid w:val="00F433E3"/>
    <w:rsid w:val="00F61B51"/>
    <w:rsid w:val="00F86D1C"/>
    <w:rsid w:val="00F905EA"/>
    <w:rsid w:val="00F935C7"/>
    <w:rsid w:val="00FA2869"/>
    <w:rsid w:val="00FA6DD2"/>
    <w:rsid w:val="00FB301F"/>
    <w:rsid w:val="00FE5229"/>
    <w:rsid w:val="02560654"/>
    <w:rsid w:val="02D519CE"/>
    <w:rsid w:val="03232EED"/>
    <w:rsid w:val="03726148"/>
    <w:rsid w:val="03F81581"/>
    <w:rsid w:val="052F119A"/>
    <w:rsid w:val="060A07B9"/>
    <w:rsid w:val="080756FF"/>
    <w:rsid w:val="08595484"/>
    <w:rsid w:val="09B076B6"/>
    <w:rsid w:val="09B50B43"/>
    <w:rsid w:val="0A3B6013"/>
    <w:rsid w:val="0AFA18CD"/>
    <w:rsid w:val="0BCC2FBE"/>
    <w:rsid w:val="0BF74E4E"/>
    <w:rsid w:val="0D592A95"/>
    <w:rsid w:val="0D597206"/>
    <w:rsid w:val="0D7A3C74"/>
    <w:rsid w:val="0D913EBD"/>
    <w:rsid w:val="0EA53B23"/>
    <w:rsid w:val="0F7254CF"/>
    <w:rsid w:val="0F855910"/>
    <w:rsid w:val="0FB820B9"/>
    <w:rsid w:val="120A7101"/>
    <w:rsid w:val="1246193F"/>
    <w:rsid w:val="124D17F6"/>
    <w:rsid w:val="127A435A"/>
    <w:rsid w:val="12F62105"/>
    <w:rsid w:val="132C1CE5"/>
    <w:rsid w:val="13BF76A6"/>
    <w:rsid w:val="14F27AB3"/>
    <w:rsid w:val="156911B7"/>
    <w:rsid w:val="15AF195A"/>
    <w:rsid w:val="160B2E19"/>
    <w:rsid w:val="16231842"/>
    <w:rsid w:val="16AC7DA3"/>
    <w:rsid w:val="19003D8E"/>
    <w:rsid w:val="1B43416B"/>
    <w:rsid w:val="1B6D352C"/>
    <w:rsid w:val="1BFC4610"/>
    <w:rsid w:val="1C69493C"/>
    <w:rsid w:val="1C857BF5"/>
    <w:rsid w:val="1CA45EF8"/>
    <w:rsid w:val="1DAF6091"/>
    <w:rsid w:val="1E683086"/>
    <w:rsid w:val="1EE925FA"/>
    <w:rsid w:val="1EF5332F"/>
    <w:rsid w:val="1FE00915"/>
    <w:rsid w:val="1FE126EF"/>
    <w:rsid w:val="1FF01B0A"/>
    <w:rsid w:val="201A0D09"/>
    <w:rsid w:val="20DD1E95"/>
    <w:rsid w:val="223464D0"/>
    <w:rsid w:val="22386D9C"/>
    <w:rsid w:val="22BF252B"/>
    <w:rsid w:val="2325666A"/>
    <w:rsid w:val="23EB59AD"/>
    <w:rsid w:val="240C5F1B"/>
    <w:rsid w:val="240D2452"/>
    <w:rsid w:val="25DF525A"/>
    <w:rsid w:val="27266C53"/>
    <w:rsid w:val="2784107D"/>
    <w:rsid w:val="27895A92"/>
    <w:rsid w:val="2817447E"/>
    <w:rsid w:val="2870024F"/>
    <w:rsid w:val="28875AC5"/>
    <w:rsid w:val="28CF275C"/>
    <w:rsid w:val="29216BF3"/>
    <w:rsid w:val="2928611D"/>
    <w:rsid w:val="298A50DF"/>
    <w:rsid w:val="29BD109A"/>
    <w:rsid w:val="2A15053B"/>
    <w:rsid w:val="2AC41A91"/>
    <w:rsid w:val="2AE139D4"/>
    <w:rsid w:val="2B9520D4"/>
    <w:rsid w:val="2BC61550"/>
    <w:rsid w:val="2BE54B53"/>
    <w:rsid w:val="2BF33C92"/>
    <w:rsid w:val="2C905EED"/>
    <w:rsid w:val="2DF3797A"/>
    <w:rsid w:val="2E3F7F4F"/>
    <w:rsid w:val="2E446B13"/>
    <w:rsid w:val="2EDE0F0B"/>
    <w:rsid w:val="2EEF2FD9"/>
    <w:rsid w:val="30AD3D8E"/>
    <w:rsid w:val="31634DE0"/>
    <w:rsid w:val="31D85B00"/>
    <w:rsid w:val="32A14C0C"/>
    <w:rsid w:val="33255779"/>
    <w:rsid w:val="340F732E"/>
    <w:rsid w:val="34677EFA"/>
    <w:rsid w:val="35325323"/>
    <w:rsid w:val="38263A27"/>
    <w:rsid w:val="38EB0B42"/>
    <w:rsid w:val="3AE048BE"/>
    <w:rsid w:val="3CC50CE1"/>
    <w:rsid w:val="3CF77E43"/>
    <w:rsid w:val="3DA0729B"/>
    <w:rsid w:val="3E5C3160"/>
    <w:rsid w:val="3E843536"/>
    <w:rsid w:val="40A04B37"/>
    <w:rsid w:val="40C1685C"/>
    <w:rsid w:val="40F82CB4"/>
    <w:rsid w:val="41762BCC"/>
    <w:rsid w:val="422430AF"/>
    <w:rsid w:val="4252497B"/>
    <w:rsid w:val="44545E12"/>
    <w:rsid w:val="468E2048"/>
    <w:rsid w:val="46A16F8F"/>
    <w:rsid w:val="46EE31CA"/>
    <w:rsid w:val="48B67211"/>
    <w:rsid w:val="48E034EE"/>
    <w:rsid w:val="49E13A0D"/>
    <w:rsid w:val="4A1B3901"/>
    <w:rsid w:val="4A33258E"/>
    <w:rsid w:val="4B4E325F"/>
    <w:rsid w:val="4B4E47B7"/>
    <w:rsid w:val="4C3C473A"/>
    <w:rsid w:val="4C6B714E"/>
    <w:rsid w:val="4C6D3587"/>
    <w:rsid w:val="4CA60F45"/>
    <w:rsid w:val="4E850501"/>
    <w:rsid w:val="4FC47321"/>
    <w:rsid w:val="505C65F8"/>
    <w:rsid w:val="514A1A6E"/>
    <w:rsid w:val="51C05B98"/>
    <w:rsid w:val="52565037"/>
    <w:rsid w:val="53EA259E"/>
    <w:rsid w:val="53F744CF"/>
    <w:rsid w:val="54F73AE7"/>
    <w:rsid w:val="550101F6"/>
    <w:rsid w:val="56213A4F"/>
    <w:rsid w:val="567F265F"/>
    <w:rsid w:val="58A63515"/>
    <w:rsid w:val="58CF7F02"/>
    <w:rsid w:val="58D6056B"/>
    <w:rsid w:val="59725454"/>
    <w:rsid w:val="59D232D3"/>
    <w:rsid w:val="59E64F0E"/>
    <w:rsid w:val="59F76095"/>
    <w:rsid w:val="5B5B06EF"/>
    <w:rsid w:val="5BB218D9"/>
    <w:rsid w:val="5C52774E"/>
    <w:rsid w:val="5C670423"/>
    <w:rsid w:val="5CB4377A"/>
    <w:rsid w:val="5D2A0E84"/>
    <w:rsid w:val="5ED37B9A"/>
    <w:rsid w:val="5F137741"/>
    <w:rsid w:val="5FB20882"/>
    <w:rsid w:val="60251F01"/>
    <w:rsid w:val="614C45FE"/>
    <w:rsid w:val="622512CB"/>
    <w:rsid w:val="622953E4"/>
    <w:rsid w:val="623A55D3"/>
    <w:rsid w:val="623F6272"/>
    <w:rsid w:val="63505962"/>
    <w:rsid w:val="63912145"/>
    <w:rsid w:val="63FE39C1"/>
    <w:rsid w:val="643C1889"/>
    <w:rsid w:val="65E261CD"/>
    <w:rsid w:val="66080F70"/>
    <w:rsid w:val="67612D7D"/>
    <w:rsid w:val="67710567"/>
    <w:rsid w:val="67955E72"/>
    <w:rsid w:val="6A64264B"/>
    <w:rsid w:val="6AEF769A"/>
    <w:rsid w:val="6B0D765F"/>
    <w:rsid w:val="6B252682"/>
    <w:rsid w:val="6BA21D5A"/>
    <w:rsid w:val="6BF01C55"/>
    <w:rsid w:val="6CC47115"/>
    <w:rsid w:val="6D45639D"/>
    <w:rsid w:val="6EB75BFA"/>
    <w:rsid w:val="6ECC48ED"/>
    <w:rsid w:val="6EE0019F"/>
    <w:rsid w:val="6F532BF5"/>
    <w:rsid w:val="6F67305A"/>
    <w:rsid w:val="6F730FD7"/>
    <w:rsid w:val="6F80248F"/>
    <w:rsid w:val="701A29E3"/>
    <w:rsid w:val="70EC1B58"/>
    <w:rsid w:val="7129193D"/>
    <w:rsid w:val="71A426F2"/>
    <w:rsid w:val="71B97437"/>
    <w:rsid w:val="72980F7C"/>
    <w:rsid w:val="72D96B77"/>
    <w:rsid w:val="734E7171"/>
    <w:rsid w:val="76276CEB"/>
    <w:rsid w:val="7665275A"/>
    <w:rsid w:val="77287A95"/>
    <w:rsid w:val="77315A5A"/>
    <w:rsid w:val="77366284"/>
    <w:rsid w:val="784C39A6"/>
    <w:rsid w:val="78C95D35"/>
    <w:rsid w:val="79B42A65"/>
    <w:rsid w:val="79BE1334"/>
    <w:rsid w:val="79CB237D"/>
    <w:rsid w:val="7A665172"/>
    <w:rsid w:val="7ABD0D0E"/>
    <w:rsid w:val="7C132BE5"/>
    <w:rsid w:val="7D067624"/>
    <w:rsid w:val="7D3A03AA"/>
    <w:rsid w:val="7D49213C"/>
    <w:rsid w:val="7D621E26"/>
    <w:rsid w:val="7D664B26"/>
    <w:rsid w:val="7D857DFE"/>
    <w:rsid w:val="7D887297"/>
    <w:rsid w:val="7E48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99"/>
    <w:rPr>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customStyle="1" w:styleId="10">
    <w:name w:val="gov_xl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517</Words>
  <Characters>2949</Characters>
  <Lines>24</Lines>
  <Paragraphs>6</Paragraphs>
  <TotalTime>54</TotalTime>
  <ScaleCrop>false</ScaleCrop>
  <LinksUpToDate>false</LinksUpToDate>
  <CharactersWithSpaces>3460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2023-01-17T12:16:00Z</dcterms:created>
  <dc:creator>z sh</dc:creator>
  <cp:lastModifiedBy>系统管理员</cp:lastModifiedBy>
  <cp:lastPrinted>2023-02-14T06:24:17Z</cp:lastPrinted>
  <dcterms:modified xsi:type="dcterms:W3CDTF">2023-02-14T07:54:23Z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