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F1C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0B53C8BF">
      <w:pPr>
        <w:pStyle w:val="3"/>
        <w:rPr>
          <w:rFonts w:hint="eastAsia"/>
          <w:lang w:val="en-US" w:eastAsia="zh-CN"/>
        </w:rPr>
      </w:pPr>
    </w:p>
    <w:p w14:paraId="4DEB8051"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新增省直医疗保险协议管理医疗机构名单</w:t>
      </w:r>
    </w:p>
    <w:bookmarkEnd w:id="0"/>
    <w:tbl>
      <w:tblPr>
        <w:tblStyle w:val="4"/>
        <w:tblpPr w:leftFromText="180" w:rightFromText="180" w:vertAnchor="text" w:horzAnchor="page" w:tblpX="400" w:tblpY="465"/>
        <w:tblOverlap w:val="never"/>
        <w:tblW w:w="11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4148"/>
        <w:gridCol w:w="4637"/>
        <w:gridCol w:w="1826"/>
      </w:tblGrid>
      <w:tr w14:paraId="1A1CA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764" w:type="dxa"/>
            <w:vAlign w:val="center"/>
          </w:tcPr>
          <w:p w14:paraId="1D664F17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148" w:type="dxa"/>
            <w:vAlign w:val="center"/>
          </w:tcPr>
          <w:p w14:paraId="4391D115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医疗机构名称</w:t>
            </w:r>
          </w:p>
        </w:tc>
        <w:tc>
          <w:tcPr>
            <w:tcW w:w="4637" w:type="dxa"/>
            <w:vAlign w:val="center"/>
          </w:tcPr>
          <w:p w14:paraId="015E14A1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地址</w:t>
            </w:r>
          </w:p>
        </w:tc>
        <w:tc>
          <w:tcPr>
            <w:tcW w:w="1826" w:type="dxa"/>
            <w:vAlign w:val="center"/>
          </w:tcPr>
          <w:p w14:paraId="6E539B20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纳入类型</w:t>
            </w:r>
          </w:p>
        </w:tc>
      </w:tr>
      <w:tr w14:paraId="3A1B0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764" w:type="dxa"/>
            <w:vAlign w:val="center"/>
          </w:tcPr>
          <w:p w14:paraId="3CADDD80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148" w:type="dxa"/>
            <w:vAlign w:val="center"/>
          </w:tcPr>
          <w:p w14:paraId="0A14D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济南市槐荫区美里湖西沙名苑社区卫生服务站</w:t>
            </w:r>
          </w:p>
        </w:tc>
        <w:tc>
          <w:tcPr>
            <w:tcW w:w="4637" w:type="dxa"/>
            <w:vAlign w:val="center"/>
          </w:tcPr>
          <w:p w14:paraId="1CE09009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济南市槐荫区虹吸干渠北路西沙名苑小区南门13-2号</w:t>
            </w:r>
          </w:p>
        </w:tc>
        <w:tc>
          <w:tcPr>
            <w:tcW w:w="1826" w:type="dxa"/>
            <w:vAlign w:val="center"/>
          </w:tcPr>
          <w:p w14:paraId="0F43C55F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统筹</w:t>
            </w:r>
          </w:p>
        </w:tc>
      </w:tr>
      <w:tr w14:paraId="3D64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764" w:type="dxa"/>
            <w:vAlign w:val="center"/>
          </w:tcPr>
          <w:p w14:paraId="4003ABE9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148" w:type="dxa"/>
            <w:vAlign w:val="center"/>
          </w:tcPr>
          <w:p w14:paraId="02AA4574">
            <w:pPr>
              <w:widowControl/>
              <w:tabs>
                <w:tab w:val="left" w:pos="686"/>
                <w:tab w:val="left" w:pos="1147"/>
                <w:tab w:val="left" w:pos="1232"/>
              </w:tabs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山东省千佛山医院</w:t>
            </w:r>
          </w:p>
          <w:p w14:paraId="20F31288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互联网医院</w:t>
            </w:r>
          </w:p>
        </w:tc>
        <w:tc>
          <w:tcPr>
            <w:tcW w:w="4637" w:type="dxa"/>
            <w:vAlign w:val="center"/>
          </w:tcPr>
          <w:p w14:paraId="647AFB6C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山东省济南市经十路16766号</w:t>
            </w:r>
          </w:p>
        </w:tc>
        <w:tc>
          <w:tcPr>
            <w:tcW w:w="1826" w:type="dxa"/>
            <w:vAlign w:val="center"/>
          </w:tcPr>
          <w:p w14:paraId="3578E0E9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互联网医院</w:t>
            </w:r>
          </w:p>
          <w:p w14:paraId="2AC08181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门诊统筹</w:t>
            </w:r>
          </w:p>
        </w:tc>
      </w:tr>
      <w:tr w14:paraId="776E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764" w:type="dxa"/>
            <w:vAlign w:val="center"/>
          </w:tcPr>
          <w:p w14:paraId="3F680DDA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148" w:type="dxa"/>
            <w:vAlign w:val="center"/>
          </w:tcPr>
          <w:p w14:paraId="2BE3C71C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济南历下医大医院</w:t>
            </w:r>
          </w:p>
        </w:tc>
        <w:tc>
          <w:tcPr>
            <w:tcW w:w="4637" w:type="dxa"/>
            <w:vAlign w:val="center"/>
          </w:tcPr>
          <w:p w14:paraId="1A57A4BB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山东省济南市历下区洪山路下井庄园23号</w:t>
            </w:r>
          </w:p>
        </w:tc>
        <w:tc>
          <w:tcPr>
            <w:tcW w:w="1826" w:type="dxa"/>
            <w:vAlign w:val="center"/>
          </w:tcPr>
          <w:p w14:paraId="0CC74FB4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门诊统筹</w:t>
            </w:r>
          </w:p>
        </w:tc>
      </w:tr>
      <w:tr w14:paraId="40EC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764" w:type="dxa"/>
            <w:vAlign w:val="center"/>
          </w:tcPr>
          <w:p w14:paraId="73F9D2E6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148" w:type="dxa"/>
            <w:vAlign w:val="center"/>
          </w:tcPr>
          <w:p w14:paraId="086A2E45">
            <w:pPr>
              <w:widowControl/>
              <w:tabs>
                <w:tab w:val="left" w:pos="1232"/>
              </w:tabs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济南明水眼科医院</w:t>
            </w:r>
          </w:p>
          <w:p w14:paraId="2C2C1C9E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（燕山院区）</w:t>
            </w:r>
          </w:p>
        </w:tc>
        <w:tc>
          <w:tcPr>
            <w:tcW w:w="4637" w:type="dxa"/>
            <w:vAlign w:val="center"/>
          </w:tcPr>
          <w:p w14:paraId="3CE77BF1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山东省济南市章丘区龙泉路5601号；济南市历下区经十路13866号中润世纪财富中心1号楼101、201</w:t>
            </w:r>
          </w:p>
        </w:tc>
        <w:tc>
          <w:tcPr>
            <w:tcW w:w="1826" w:type="dxa"/>
            <w:vAlign w:val="center"/>
          </w:tcPr>
          <w:p w14:paraId="0F8BFF38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门诊统筹</w:t>
            </w:r>
          </w:p>
        </w:tc>
      </w:tr>
    </w:tbl>
    <w:p w14:paraId="6370C85C"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23487F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75BC2"/>
    <w:rsid w:val="7787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2025-11-05T09:07:00Z</dcterms:created>
  <dc:creator>行之</dc:creator>
  <cp:lastModifiedBy>行之</cp:lastModifiedBy>
  <dcterms:modified xsi:type="dcterms:W3CDTF">2025-11-05T09:08:27Z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4B7026590D4E463CA3DB3CC06DDEC7DB_11</vt:lpwstr>
  </property>
  <property fmtid="{D5CDD505-2E9C-101B-9397-08002B2CF9AE}" pid="4" name="KSOTemplateDocerSaveRecord">
    <vt:lpwstr>eyJoZGlkIjoiNWJjZjNjMDM0ODljMmEwZjJmN2NlYjQ5OTBjMjFjNzIiLCJ1c2VySWQiOiIzNTA3MzY2MTIifQ==</vt:lpwstr>
  </property>
</Properties>
</file>