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910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</w:p>
    <w:p w14:paraId="2B5BB530">
      <w:pPr>
        <w:pStyle w:val="2"/>
        <w:rPr>
          <w:rFonts w:hint="eastAsia"/>
          <w:lang w:val="en-US" w:eastAsia="zh-CN"/>
        </w:rPr>
      </w:pPr>
    </w:p>
    <w:p w14:paraId="79EDC94B">
      <w:pPr>
        <w:pStyle w:val="2"/>
        <w:ind w:left="0" w:leftChars="0" w:firstLine="0" w:firstLineChars="0"/>
        <w:jc w:val="center"/>
        <w:rPr>
          <w:rFonts w:hint="eastAsia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新增省直医疗保险协议管理医疗机构名单</w:t>
      </w:r>
    </w:p>
    <w:bookmarkEnd w:id="0"/>
    <w:tbl>
      <w:tblPr>
        <w:tblStyle w:val="4"/>
        <w:tblpPr w:leftFromText="180" w:rightFromText="180" w:vertAnchor="text" w:horzAnchor="page" w:tblpX="442" w:tblpY="481"/>
        <w:tblOverlap w:val="never"/>
        <w:tblW w:w="11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2896"/>
        <w:gridCol w:w="5334"/>
        <w:gridCol w:w="2068"/>
      </w:tblGrid>
      <w:tr w14:paraId="21B99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1040" w:type="dxa"/>
            <w:shd w:val="clear" w:color="auto" w:fill="auto"/>
            <w:vAlign w:val="center"/>
          </w:tcPr>
          <w:p w14:paraId="1A18B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2896" w:type="dxa"/>
            <w:shd w:val="clear" w:color="auto" w:fill="auto"/>
            <w:vAlign w:val="center"/>
          </w:tcPr>
          <w:p w14:paraId="3A650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医疗机构名称</w:t>
            </w:r>
          </w:p>
        </w:tc>
        <w:tc>
          <w:tcPr>
            <w:tcW w:w="5334" w:type="dxa"/>
            <w:shd w:val="clear" w:color="auto" w:fill="auto"/>
            <w:vAlign w:val="center"/>
          </w:tcPr>
          <w:p w14:paraId="1D660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lang w:eastAsia="zh-CN"/>
              </w:rPr>
              <w:t>地址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6CF1B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纳入类型</w:t>
            </w:r>
          </w:p>
        </w:tc>
      </w:tr>
      <w:tr w14:paraId="312E8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1040" w:type="dxa"/>
            <w:shd w:val="clear" w:color="auto" w:fill="auto"/>
            <w:vAlign w:val="center"/>
          </w:tcPr>
          <w:p w14:paraId="68E24F9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896" w:type="dxa"/>
            <w:shd w:val="clear" w:color="auto" w:fill="auto"/>
            <w:vAlign w:val="center"/>
          </w:tcPr>
          <w:p w14:paraId="506505D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济南市历城区山大路办事处甸柳社区卫生服务站</w:t>
            </w:r>
          </w:p>
        </w:tc>
        <w:tc>
          <w:tcPr>
            <w:tcW w:w="5334" w:type="dxa"/>
            <w:shd w:val="clear" w:color="auto" w:fill="auto"/>
            <w:vAlign w:val="center"/>
          </w:tcPr>
          <w:p w14:paraId="3EC1544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济南市历城区山大路街道甸柳居240号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7FE730F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门诊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统筹</w:t>
            </w:r>
          </w:p>
        </w:tc>
      </w:tr>
    </w:tbl>
    <w:p w14:paraId="62C59C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D927A9-213E-4A36-98A3-B845548BB3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1C7E5A3-2F19-4CDA-805D-33169E951FE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BE6E1300-2323-4EF5-874A-16062DC39F0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BC0A5BC-5F1C-497F-982B-C84CBE5B3CC1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5" w:fontKey="{4D24177E-FB25-41ED-A631-2301F98B225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0NTQxM2UyMWMyOTQyMjljNWUyMWM2MGY0MTUxNTAifQ=="/>
  </w:docVars>
  <w:rsids>
    <w:rsidRoot w:val="47D3703B"/>
    <w:rsid w:val="47D3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2024-11-20T08:13:00Z</dcterms:created>
  <dc:creator>行之</dc:creator>
  <cp:lastModifiedBy>行之</cp:lastModifiedBy>
  <dcterms:modified xsi:type="dcterms:W3CDTF">2024-11-20T08:14:27Z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F0E522FFCB524A0983DDF96DE41E5F95_11</vt:lpwstr>
  </property>
</Properties>
</file>