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D4" w:rsidRPr="009559D4" w:rsidRDefault="009559D4" w:rsidP="009559D4">
      <w:pPr>
        <w:widowControl/>
        <w:spacing w:line="45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559D4" w:rsidRDefault="009559D4" w:rsidP="009559D4">
      <w:pPr>
        <w:widowControl/>
        <w:spacing w:line="45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559D4">
        <w:rPr>
          <w:rFonts w:ascii="方正小标宋简体" w:eastAsia="方正小标宋简体" w:hAnsi="Times New Roman" w:cs="Times New Roman" w:hint="eastAsia"/>
          <w:sz w:val="44"/>
          <w:szCs w:val="44"/>
        </w:rPr>
        <w:t>关于公布部分中医</w:t>
      </w:r>
    </w:p>
    <w:p w:rsidR="009559D4" w:rsidRPr="009559D4" w:rsidRDefault="009559D4" w:rsidP="009559D4">
      <w:pPr>
        <w:widowControl/>
        <w:spacing w:line="450" w:lineRule="atLeas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9559D4">
        <w:rPr>
          <w:rFonts w:ascii="方正小标宋简体" w:eastAsia="方正小标宋简体" w:hAnsi="Times New Roman" w:cs="Times New Roman" w:hint="eastAsia"/>
          <w:sz w:val="44"/>
          <w:szCs w:val="44"/>
        </w:rPr>
        <w:t>医疗服务项目价格的通知</w:t>
      </w:r>
    </w:p>
    <w:p w:rsidR="009559D4" w:rsidRPr="009559D4" w:rsidRDefault="009559D4" w:rsidP="009559D4">
      <w:pPr>
        <w:widowControl/>
        <w:spacing w:line="45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各市医疗保障局，驻济省（部）属公立医疗机构：</w:t>
      </w:r>
    </w:p>
    <w:p w:rsidR="009559D4" w:rsidRPr="009559D4" w:rsidRDefault="0019425D" w:rsidP="0019425D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为支持中医药传承创新发展，</w:t>
      </w:r>
      <w:r w:rsidR="003118E2">
        <w:rPr>
          <w:rFonts w:ascii="Times New Roman" w:eastAsia="仿宋_GB2312" w:hAnsi="Times New Roman" w:cs="Times New Roman" w:hint="eastAsia"/>
          <w:sz w:val="32"/>
          <w:szCs w:val="32"/>
        </w:rPr>
        <w:t>促进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国家中医药综合改革示范区建设，</w:t>
      </w:r>
      <w:r w:rsidR="00D435BF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A64237">
        <w:rPr>
          <w:rFonts w:ascii="Times New Roman" w:eastAsia="仿宋_GB2312" w:hAnsi="Times New Roman" w:cs="Times New Roman" w:hint="eastAsia"/>
          <w:sz w:val="32"/>
          <w:szCs w:val="32"/>
        </w:rPr>
        <w:t>总量控制、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结构调整、</w:t>
      </w:r>
      <w:r w:rsidR="00A64237">
        <w:rPr>
          <w:rFonts w:ascii="Times New Roman" w:eastAsia="仿宋_GB2312" w:hAnsi="Times New Roman" w:cs="Times New Roman" w:hint="eastAsia"/>
          <w:sz w:val="32"/>
          <w:szCs w:val="32"/>
        </w:rPr>
        <w:t>有升有降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、逐步到位</w:t>
      </w:r>
      <w:r w:rsidR="00A64237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9559D4" w:rsidRPr="009559D4">
        <w:rPr>
          <w:rFonts w:ascii="Times New Roman" w:eastAsia="仿宋_GB2312" w:hAnsi="Times New Roman" w:cs="Times New Roman" w:hint="eastAsia"/>
          <w:sz w:val="32"/>
          <w:szCs w:val="32"/>
        </w:rPr>
        <w:t>原则，调整驻济省（部）属公立医疗机构</w:t>
      </w:r>
      <w:r w:rsidR="003118E2" w:rsidRPr="009559D4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="009559D4" w:rsidRPr="009559D4">
        <w:rPr>
          <w:rFonts w:ascii="Times New Roman" w:eastAsia="仿宋_GB2312" w:hAnsi="Times New Roman" w:cs="Times New Roman" w:hint="eastAsia"/>
          <w:sz w:val="32"/>
          <w:szCs w:val="32"/>
        </w:rPr>
        <w:t>中医医疗服务项目价格，现就有关事项通知如下：</w:t>
      </w:r>
    </w:p>
    <w:p w:rsidR="009559D4" w:rsidRPr="009559D4" w:rsidRDefault="009559D4" w:rsidP="0019425D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一、</w:t>
      </w:r>
      <w:r w:rsidR="003118E2">
        <w:rPr>
          <w:rFonts w:ascii="Times New Roman" w:eastAsia="仿宋_GB2312" w:hAnsi="Times New Roman" w:cs="Times New Roman" w:hint="eastAsia"/>
          <w:sz w:val="32"/>
          <w:szCs w:val="32"/>
        </w:rPr>
        <w:t>此次调整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的中医医疗服务价格为驻济省（部）属三级公立医疗机构的最高价格</w:t>
      </w:r>
      <w:r w:rsidR="003118E2">
        <w:rPr>
          <w:rFonts w:ascii="Times New Roman" w:eastAsia="仿宋_GB2312" w:hAnsi="Times New Roman" w:cs="Times New Roman" w:hint="eastAsia"/>
          <w:sz w:val="32"/>
          <w:szCs w:val="32"/>
        </w:rPr>
        <w:t>（见附表）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，其他公立医疗机构的最高价格下浮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10%-30%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559D4" w:rsidRPr="009559D4" w:rsidRDefault="009559D4" w:rsidP="0019425D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二、各市医疗保障部门</w:t>
      </w:r>
      <w:r w:rsidR="00567F11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根据本通知规定，</w:t>
      </w:r>
      <w:r w:rsidR="00567F11">
        <w:rPr>
          <w:rFonts w:ascii="Times New Roman" w:eastAsia="仿宋_GB2312" w:hAnsi="Times New Roman" w:cs="Times New Roman" w:hint="eastAsia"/>
          <w:sz w:val="32"/>
          <w:szCs w:val="32"/>
        </w:rPr>
        <w:t>结合当地实际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做好本市区域内公立医疗机构医疗服务项目价格调整工作，切实搞好价格衔接。</w:t>
      </w:r>
    </w:p>
    <w:p w:rsidR="009559D4" w:rsidRPr="009559D4" w:rsidRDefault="009559D4" w:rsidP="0019425D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三、调价项目属于医保支付范围的，根据调整价格同步调整支付标准。</w:t>
      </w:r>
    </w:p>
    <w:p w:rsidR="009559D4" w:rsidRPr="009559D4" w:rsidRDefault="009559D4" w:rsidP="0019425D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四、</w:t>
      </w:r>
      <w:r>
        <w:rPr>
          <w:rFonts w:ascii="Times New Roman" w:eastAsia="仿宋_GB2312" w:hAnsi="Times New Roman" w:cs="Times New Roman"/>
          <w:sz w:val="32"/>
          <w:szCs w:val="32"/>
        </w:rPr>
        <w:t>调整的医疗服务项目价格，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各市</w:t>
      </w:r>
      <w:r>
        <w:rPr>
          <w:rFonts w:ascii="Times New Roman" w:eastAsia="仿宋_GB2312" w:hAnsi="Times New Roman" w:cs="Times New Roman"/>
          <w:sz w:val="32"/>
          <w:szCs w:val="32"/>
        </w:rPr>
        <w:t>要及时在医疗保障信息平台医疗服务价格子系统中更新。并做好政策落地实施的跟踪监测。</w:t>
      </w:r>
    </w:p>
    <w:p w:rsidR="009559D4" w:rsidRPr="009559D4" w:rsidRDefault="009559D4" w:rsidP="0019425D">
      <w:pPr>
        <w:widowControl/>
        <w:spacing w:line="450" w:lineRule="atLeas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五、医疗机构应在服务场所显著位置做好价格公示，接受社会监督。</w:t>
      </w:r>
    </w:p>
    <w:p w:rsidR="009559D4" w:rsidRPr="009559D4" w:rsidRDefault="009559D4" w:rsidP="0019425D">
      <w:pPr>
        <w:widowControl/>
        <w:spacing w:line="450" w:lineRule="atLeast"/>
        <w:ind w:leftChars="76" w:left="160" w:firstLineChars="150"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本通知自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6A5DD3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日起施行，有效期至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A5DD3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月日。</w:t>
      </w:r>
    </w:p>
    <w:p w:rsidR="009559D4" w:rsidRPr="009559D4" w:rsidRDefault="009559D4" w:rsidP="009559D4">
      <w:pPr>
        <w:widowControl/>
        <w:spacing w:line="450" w:lineRule="atLeast"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附件：驻济省（部）属三级公立医疗机构部分中医医疗服务项目价格表</w:t>
      </w:r>
    </w:p>
    <w:p w:rsidR="009559D4" w:rsidRPr="009559D4" w:rsidRDefault="009559D4" w:rsidP="009559D4">
      <w:pPr>
        <w:widowControl/>
        <w:spacing w:line="450" w:lineRule="atLeast"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ind w:firstLine="48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ind w:firstLine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山东省医疗保障局</w:t>
      </w:r>
    </w:p>
    <w:p w:rsidR="009559D4" w:rsidRPr="009559D4" w:rsidRDefault="009559D4" w:rsidP="009559D4">
      <w:pPr>
        <w:widowControl/>
        <w:spacing w:line="450" w:lineRule="atLeast"/>
        <w:ind w:firstLine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 </w:t>
      </w:r>
    </w:p>
    <w:p w:rsidR="009559D4" w:rsidRPr="009559D4" w:rsidRDefault="009559D4" w:rsidP="009559D4">
      <w:pPr>
        <w:widowControl/>
        <w:spacing w:line="450" w:lineRule="atLeast"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9559D4" w:rsidRPr="009559D4" w:rsidRDefault="009559D4" w:rsidP="009559D4">
      <w:pPr>
        <w:widowControl/>
        <w:spacing w:line="450" w:lineRule="atLeast"/>
        <w:ind w:firstLine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9559D4">
        <w:rPr>
          <w:rFonts w:ascii="Times New Roman" w:eastAsia="仿宋_GB2312" w:hAnsi="Times New Roman" w:cs="Times New Roman" w:hint="eastAsia"/>
          <w:sz w:val="32"/>
          <w:szCs w:val="32"/>
        </w:rPr>
        <w:t>抄送：省卫生健康委，胜利油田医疗保险管理服务中心。</w:t>
      </w:r>
    </w:p>
    <w:p w:rsidR="009559D4" w:rsidRPr="009559D4" w:rsidRDefault="009559D4" w:rsidP="009559D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A122EA" w:rsidRPr="009559D4" w:rsidRDefault="00A122EA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A122EA" w:rsidRPr="009559D4" w:rsidSect="00391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26" w:rsidRDefault="00415B26" w:rsidP="00A64237">
      <w:r>
        <w:separator/>
      </w:r>
    </w:p>
  </w:endnote>
  <w:endnote w:type="continuationSeparator" w:id="1">
    <w:p w:rsidR="00415B26" w:rsidRDefault="00415B26" w:rsidP="00A6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26" w:rsidRDefault="00415B26" w:rsidP="00A64237">
      <w:r>
        <w:separator/>
      </w:r>
    </w:p>
  </w:footnote>
  <w:footnote w:type="continuationSeparator" w:id="1">
    <w:p w:rsidR="00415B26" w:rsidRDefault="00415B26" w:rsidP="00A64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9D4"/>
    <w:rsid w:val="00007F94"/>
    <w:rsid w:val="0019425D"/>
    <w:rsid w:val="003118E2"/>
    <w:rsid w:val="00415B26"/>
    <w:rsid w:val="00567F11"/>
    <w:rsid w:val="006A5DD3"/>
    <w:rsid w:val="00787F46"/>
    <w:rsid w:val="009559D4"/>
    <w:rsid w:val="00A122EA"/>
    <w:rsid w:val="00A64237"/>
    <w:rsid w:val="00AE7619"/>
    <w:rsid w:val="00D435BF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4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4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4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42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75</Words>
  <Characters>432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7</cp:revision>
  <cp:lastPrinted>2022-07-26T08:53:00Z</cp:lastPrinted>
  <dcterms:created xsi:type="dcterms:W3CDTF">2022-07-10T05:52:00Z</dcterms:created>
  <dcterms:modified xsi:type="dcterms:W3CDTF">2022-07-26T11:11:00Z</dcterms:modified>
</cp:coreProperties>
</file>