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关于取消医用耗材加成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调整部分医疗服务价格有关问题的通知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驻济省（部）属公立医疗机构：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根据</w:t>
      </w:r>
      <w:r>
        <w:rPr>
          <w:rFonts w:ascii="仿宋" w:hAnsi="仿宋" w:eastAsia="仿宋"/>
          <w:sz w:val="32"/>
          <w:szCs w:val="32"/>
        </w:rPr>
        <w:t>《国务院办公厅关于印发</w:t>
      </w:r>
      <w:r>
        <w:rPr>
          <w:rFonts w:hint="eastAsia" w:ascii="仿宋" w:hAnsi="仿宋" w:eastAsia="仿宋"/>
          <w:sz w:val="32"/>
          <w:szCs w:val="32"/>
        </w:rPr>
        <w:t>治理高值医用耗材改革方案的通知</w:t>
      </w:r>
      <w:r>
        <w:rPr>
          <w:rFonts w:ascii="仿宋" w:hAnsi="仿宋" w:eastAsia="仿宋"/>
          <w:sz w:val="32"/>
          <w:szCs w:val="32"/>
        </w:rPr>
        <w:t>》（国办发〔201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37</w:t>
      </w:r>
      <w:r>
        <w:rPr>
          <w:rFonts w:ascii="仿宋" w:hAnsi="仿宋" w:eastAsia="仿宋"/>
          <w:sz w:val="32"/>
          <w:szCs w:val="32"/>
        </w:rPr>
        <w:t xml:space="preserve"> 号）要求，</w:t>
      </w:r>
      <w:r>
        <w:rPr>
          <w:rFonts w:hint="eastAsia" w:ascii="仿宋" w:hAnsi="仿宋" w:eastAsia="仿宋"/>
          <w:sz w:val="32"/>
          <w:szCs w:val="32"/>
        </w:rPr>
        <w:t>按照总量控制、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协同配套原则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取消驻济省（部）属公立医疗机构医用耗材加成，调整部分医疗服务价格。现将有关事项通知如下：</w:t>
      </w:r>
    </w:p>
    <w:p>
      <w:pPr>
        <w:pStyle w:val="6"/>
        <w:spacing w:line="560" w:lineRule="exact"/>
        <w:ind w:left="64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一、取消医用耗材加成，建立公立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医疗机构</w:t>
      </w:r>
      <w:r>
        <w:rPr>
          <w:rFonts w:hint="eastAsia" w:ascii="黑体" w:hAnsi="黑体" w:eastAsia="黑体" w:cs="黑体"/>
          <w:sz w:val="32"/>
          <w:szCs w:val="32"/>
        </w:rPr>
        <w:t>补偿新机制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公立医疗机构医用耗材加成全部取消，所有单独向患者收费的医用耗材，以实际采购价格为基础实行“零差率”销售。公立医疗机构因取消医用耗材加成而减少的合理收入，主要通过调整医疗</w:t>
      </w:r>
      <w:r>
        <w:rPr>
          <w:rFonts w:hint="eastAsia" w:ascii="仿宋_GB2312" w:hAnsi="仿宋" w:eastAsia="仿宋_GB2312"/>
          <w:sz w:val="32"/>
          <w:szCs w:val="32"/>
        </w:rPr>
        <w:t>服务价格、医保支付衔接、</w:t>
      </w:r>
      <w:r>
        <w:rPr>
          <w:rFonts w:hint="eastAsia" w:ascii="仿宋" w:hAnsi="仿宋" w:eastAsia="仿宋"/>
          <w:sz w:val="32"/>
          <w:szCs w:val="32"/>
        </w:rPr>
        <w:t>财政适当补助等途径予以解决。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调整部分医疗服务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价格，优化医疗服务价格结构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降低部分大型设备检查、检验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价格，提高综合、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病理、治疗</w:t>
      </w:r>
      <w:r>
        <w:rPr>
          <w:rFonts w:hint="eastAsia" w:ascii="仿宋_GB2312" w:hAnsi="仿宋_GB2312" w:eastAsia="仿宋_GB2312" w:cs="仿宋_GB2312"/>
          <w:sz w:val="32"/>
          <w:szCs w:val="32"/>
        </w:rPr>
        <w:t>、介入、手术、中医类等体现医务人员劳务价值的项目价格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（具体价格详见附表）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对不同级别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公立医疗机构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实行分级定价，不同难易程度的诊疗项目价格保持适当差价，促进分级诊疗。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表所列价格为三级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公立医疗机构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的最高价格，下浮幅度不限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医疗机构最高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价格在此基础上降低10%-30%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以下儿童口腔治疗项目加收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20%。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调价项目属于医保支付范围的，按规定支付。</w:t>
      </w:r>
    </w:p>
    <w:p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（一）加强领导，周密部署。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公立医疗机构医药价格改革涉及面广、政策性强，群众期望值和社会关注度高。各医疗机构要增加改革的主动性和积极性，加强领导，周密部署，认真组织实施，积极稳妥推进医药价格改革工作。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规范</w:t>
      </w:r>
      <w:r>
        <w:rPr>
          <w:rFonts w:hint="eastAsia" w:ascii="楷体" w:hAnsi="楷体" w:eastAsia="楷体" w:cs="楷体"/>
          <w:sz w:val="32"/>
          <w:szCs w:val="32"/>
        </w:rPr>
        <w:t>管理，改善服务。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公立医疗机构要完善内部管理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，规范医疗服务行为，通过分类集中采购、加强成本核算、规范合理使用等降低成本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要严格执行价格公示制度，在服务场所显著位置公示项目价格、服务规范等内容，落实好住院费用清单等制度；要提升医疗服务质量，优化医疗服务流程，改善就医体验，做到质价相符。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强化</w:t>
      </w:r>
      <w:r>
        <w:rPr>
          <w:rFonts w:hint="eastAsia" w:ascii="楷体" w:hAnsi="楷体" w:eastAsia="楷体" w:cs="楷体"/>
          <w:sz w:val="32"/>
          <w:szCs w:val="32"/>
        </w:rPr>
        <w:t>宣传，正确引导。</w:t>
      </w:r>
      <w:r>
        <w:rPr>
          <w:rFonts w:hint="eastAsia" w:ascii="仿宋_GB2312" w:hAnsi="楷体" w:eastAsia="仿宋_GB2312" w:cs="楷体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相关部门和各医疗机构要采取多种方式，广泛宣传解读取消医用耗材加成、调整医疗服务价格的必要性和重要意义，积极回应社会关切，合理引导各方预期，营造良好的舆论环境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（四）密切跟踪，妥善处置。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各医疗机构要密切关注政策执行情况，并提前做好应急预案，对出现的异常情况和问题，要及时应对，有效化解，确保改革取得实效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本通知自2019年 月 日起施行，有效期至2022年 月 日。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执行中遇有问题，要及时报告省医疗保障局。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附表：驻济</w:t>
      </w:r>
      <w:r>
        <w:rPr>
          <w:rFonts w:hint="eastAsia" w:ascii="仿宋_GB2312" w:hAnsi="仿宋_GB2312" w:eastAsia="仿宋_GB2312" w:cs="仿宋_GB2312"/>
          <w:sz w:val="32"/>
          <w:szCs w:val="32"/>
        </w:rPr>
        <w:t>省（部）属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山东省医疗保障局   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457"/>
    <w:multiLevelType w:val="singleLevel"/>
    <w:tmpl w:val="5D6F245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D6F55D4"/>
    <w:multiLevelType w:val="singleLevel"/>
    <w:tmpl w:val="5D6F55D4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13"/>
    <w:rsid w:val="000C15E6"/>
    <w:rsid w:val="0013322E"/>
    <w:rsid w:val="001A7193"/>
    <w:rsid w:val="005B58C3"/>
    <w:rsid w:val="00656527"/>
    <w:rsid w:val="00690513"/>
    <w:rsid w:val="00692E58"/>
    <w:rsid w:val="008542F8"/>
    <w:rsid w:val="008C4BAC"/>
    <w:rsid w:val="009B0569"/>
    <w:rsid w:val="00A6556C"/>
    <w:rsid w:val="00AF7292"/>
    <w:rsid w:val="00C36167"/>
    <w:rsid w:val="00ED2755"/>
    <w:rsid w:val="05CB3A41"/>
    <w:rsid w:val="12ED1F76"/>
    <w:rsid w:val="21793C23"/>
    <w:rsid w:val="245D53ED"/>
    <w:rsid w:val="24B42C59"/>
    <w:rsid w:val="24D70AB3"/>
    <w:rsid w:val="255A2E61"/>
    <w:rsid w:val="2B832AA0"/>
    <w:rsid w:val="32C2048C"/>
    <w:rsid w:val="3CA8301D"/>
    <w:rsid w:val="3EBE5362"/>
    <w:rsid w:val="570E2A0D"/>
    <w:rsid w:val="59000820"/>
    <w:rsid w:val="5948320F"/>
    <w:rsid w:val="5DA60676"/>
    <w:rsid w:val="5E1D21BC"/>
    <w:rsid w:val="66E66866"/>
    <w:rsid w:val="72E63201"/>
    <w:rsid w:val="77D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162</Words>
  <Characters>926</Characters>
  <Lines>7</Lines>
  <Paragraphs>2</Paragraphs>
  <ScaleCrop>false</ScaleCrop>
  <LinksUpToDate>false</LinksUpToDate>
  <CharactersWithSpaces>1086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2019-09-05T00:23:00Z</dcterms:created>
  <dc:creator>pc</dc:creator>
  <cp:lastModifiedBy>李昌原</cp:lastModifiedBy>
  <cp:lastPrinted>2019-10-15T08:33:00Z</cp:lastPrinted>
  <dcterms:modified xsi:type="dcterms:W3CDTF">2019-10-15T09:26:22Z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