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</w:t>
      </w:r>
      <w:r>
        <w:rPr>
          <w:rFonts w:ascii="宋体" w:hAnsi="宋体" w:eastAsia="宋体" w:cs="宋体"/>
          <w:kern w:val="0"/>
          <w:sz w:val="24"/>
        </w:rPr>
        <w:t xml:space="preserve">                                      </w:t>
      </w:r>
      <w:r>
        <w:rPr>
          <w:rFonts w:hint="eastAsia" w:ascii="黑体" w:hAnsi="黑体" w:eastAsia="黑体" w:cs="宋体"/>
          <w:kern w:val="0"/>
          <w:sz w:val="32"/>
          <w:szCs w:val="32"/>
        </w:rPr>
        <w:t>备案编号：</w:t>
      </w:r>
    </w:p>
    <w:p>
      <w:pPr>
        <w:snapToGrid w:val="0"/>
      </w:pP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hAnsi="华文中宋" w:eastAsia="方正小标宋_GBK" w:cs="方正小标宋_GBK"/>
          <w:kern w:val="0"/>
          <w:sz w:val="32"/>
          <w:szCs w:val="32"/>
        </w:rPr>
        <w:t>表9：异地就医登记备案表(参考样表)</w:t>
      </w:r>
    </w:p>
    <w:p>
      <w:pPr>
        <w:snapToGrid w:val="0"/>
      </w:pPr>
    </w:p>
    <w:tbl>
      <w:tblPr>
        <w:tblStyle w:val="2"/>
        <w:tblW w:w="8945" w:type="dxa"/>
        <w:tblInd w:w="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512"/>
        <w:gridCol w:w="38"/>
        <w:gridCol w:w="1796"/>
        <w:gridCol w:w="1036"/>
        <w:gridCol w:w="847"/>
        <w:gridCol w:w="1462"/>
        <w:gridCol w:w="532"/>
        <w:gridCol w:w="135"/>
        <w:gridCol w:w="158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9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53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险种</w:t>
            </w:r>
          </w:p>
        </w:tc>
        <w:tc>
          <w:tcPr>
            <w:tcW w:w="172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□职工医保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□城乡居民医保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44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人员类别</w:t>
            </w:r>
          </w:p>
        </w:tc>
        <w:tc>
          <w:tcPr>
            <w:tcW w:w="283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异地长期居住人员备案</w:t>
            </w:r>
          </w:p>
          <w:p>
            <w:pPr>
              <w:widowControl/>
              <w:snapToGrid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临时外出就医人员备案</w:t>
            </w: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登记类别</w:t>
            </w:r>
          </w:p>
        </w:tc>
        <w:tc>
          <w:tcPr>
            <w:tcW w:w="225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□新增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□变更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社会保障号码</w:t>
            </w:r>
          </w:p>
        </w:tc>
        <w:tc>
          <w:tcPr>
            <w:tcW w:w="283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社会保障卡卡号(可选)</w:t>
            </w:r>
          </w:p>
        </w:tc>
        <w:tc>
          <w:tcPr>
            <w:tcW w:w="225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参保地       家庭地址</w:t>
            </w:r>
          </w:p>
        </w:tc>
        <w:tc>
          <w:tcPr>
            <w:tcW w:w="283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异地联系地址</w:t>
            </w:r>
          </w:p>
        </w:tc>
        <w:tc>
          <w:tcPr>
            <w:tcW w:w="225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联系电话1</w:t>
            </w:r>
          </w:p>
        </w:tc>
        <w:tc>
          <w:tcPr>
            <w:tcW w:w="283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联系电话2</w:t>
            </w:r>
          </w:p>
        </w:tc>
        <w:tc>
          <w:tcPr>
            <w:tcW w:w="225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</w:trPr>
        <w:tc>
          <w:tcPr>
            <w:tcW w:w="15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spacing w:val="-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转往省(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eastAsia="zh-CN"/>
              </w:rPr>
              <w:t>直辖、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市、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  <w:lang w:eastAsia="zh-CN"/>
              </w:rPr>
              <w:t>自治</w:t>
            </w:r>
            <w:r>
              <w:rPr>
                <w:rFonts w:hint="eastAsia" w:ascii="宋体" w:hAnsi="宋体" w:eastAsia="宋体" w:cs="宋体"/>
                <w:spacing w:val="-12"/>
                <w:kern w:val="0"/>
                <w:sz w:val="24"/>
                <w:szCs w:val="24"/>
              </w:rPr>
              <w:t>区)</w:t>
            </w:r>
          </w:p>
        </w:tc>
        <w:tc>
          <w:tcPr>
            <w:tcW w:w="283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转往地区(市、州)</w:t>
            </w:r>
          </w:p>
        </w:tc>
        <w:tc>
          <w:tcPr>
            <w:tcW w:w="2254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25" w:hRule="atLeast"/>
        </w:trPr>
        <w:tc>
          <w:tcPr>
            <w:tcW w:w="8945" w:type="dxa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温馨提示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  <w:lang w:eastAsia="zh-Hans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 w:bidi="ar"/>
              </w:rPr>
              <w:t>异地就医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直接结算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 w:bidi="ar"/>
              </w:rPr>
              <w:t>执行就医地规定的支付范围及有关规定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 w:bidi="ar"/>
              </w:rPr>
              <w:t>参保地规定的基本医疗保险基金起付标准、支付比例、最高支付限额、门诊慢特病病种范围等有关政策。</w:t>
            </w:r>
          </w:p>
          <w:p>
            <w:pPr>
              <w:snapToGrid w:val="0"/>
              <w:ind w:firstLine="480" w:firstLineChars="2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2.办理备案时直接备案到就医地市或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直辖市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。参保人员根据病情、居住地、交通等情况，自主选择就医地开通的联网医疗机构住院就医。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3.到海南、西藏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等省级统筹的省份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和新疆生产建设兵团就医的，可备案到就医省份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和新疆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生产建设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Hans"/>
              </w:rPr>
              <w:t>兵团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4.异地急诊抢救人员视同已备案。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5.未按规定办理登记备案手续，或在就医地非联网医疗机构发生的医疗费用，按参保地现有规定执行。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4" w:hRule="atLeast"/>
        </w:trPr>
        <w:tc>
          <w:tcPr>
            <w:tcW w:w="15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(被委托人)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签名</w:t>
            </w:r>
          </w:p>
        </w:tc>
        <w:tc>
          <w:tcPr>
            <w:tcW w:w="371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napToGrid w:val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9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填表日期</w:t>
            </w:r>
          </w:p>
        </w:tc>
        <w:tc>
          <w:tcPr>
            <w:tcW w:w="15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napToGrid w:val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经办机构：          联系电话:           经办人:          经办日期：  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xYjg2ODQ4N2UzMjBiNTNiMzQ1YmE5OGFmNGMyMjEifQ=="/>
  </w:docVars>
  <w:rsids>
    <w:rsidRoot w:val="00000000"/>
    <w:rsid w:val="03DB43BF"/>
    <w:rsid w:val="10D67395"/>
    <w:rsid w:val="1F1C2574"/>
    <w:rsid w:val="6B5C1F58"/>
    <w:rsid w:val="7F86695F"/>
    <w:rsid w:val="ED56E54F"/>
    <w:rsid w:val="FEBD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454</Characters>
  <Lines>0</Lines>
  <Paragraphs>0</Paragraphs>
  <TotalTime>4</TotalTime>
  <ScaleCrop>false</ScaleCrop>
  <LinksUpToDate>false</LinksUpToDate>
  <CharactersWithSpaces>533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2024-01-09T02:31:00Z</dcterms:created>
  <dc:creator>lenovo</dc:creator>
  <cp:lastModifiedBy>user</cp:lastModifiedBy>
  <cp:lastPrinted>2024-01-10T02:00:00Z</cp:lastPrinted>
  <dcterms:modified xsi:type="dcterms:W3CDTF">2025-04-16T15:04:17Z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F081E78533754B6EBFFD6D11C4A653BB_13</vt:lpwstr>
  </property>
  <property fmtid="{D5CDD505-2E9C-101B-9397-08002B2CF9AE}" pid="4" name="KSOTemplateDocerSaveRecord">
    <vt:lpwstr>eyJoZGlkIjoiYjE4MGQ1OGJhMmRhMjZhMjFmM2I5ZDY4OTBkNjIxNDgiLCJ1c2VySWQiOiIyMDM2NDk3In0=</vt:lpwstr>
  </property>
</Properties>
</file>