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D4FA7">
      <w:pPr>
        <w:wordWrap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20C0A0E6">
      <w:pPr>
        <w:pStyle w:val="2"/>
        <w:rPr>
          <w:rFonts w:hint="eastAsia"/>
          <w:lang w:val="en-US" w:eastAsia="zh-CN"/>
        </w:rPr>
      </w:pPr>
    </w:p>
    <w:p w14:paraId="484B5E0D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拟新增省直医疗保险定点医疗机构名单</w:t>
      </w:r>
      <w:bookmarkEnd w:id="0"/>
    </w:p>
    <w:tbl>
      <w:tblPr>
        <w:tblStyle w:val="4"/>
        <w:tblpPr w:leftFromText="180" w:rightFromText="180" w:vertAnchor="text" w:horzAnchor="page" w:tblpX="825" w:tblpY="690"/>
        <w:tblOverlap w:val="never"/>
        <w:tblW w:w="104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4050"/>
        <w:gridCol w:w="3741"/>
        <w:gridCol w:w="1791"/>
      </w:tblGrid>
      <w:tr w14:paraId="11D9C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856" w:type="dxa"/>
            <w:vAlign w:val="center"/>
          </w:tcPr>
          <w:p w14:paraId="7753E957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4050" w:type="dxa"/>
            <w:vAlign w:val="center"/>
          </w:tcPr>
          <w:p w14:paraId="618603E9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医疗机构名称</w:t>
            </w:r>
          </w:p>
        </w:tc>
        <w:tc>
          <w:tcPr>
            <w:tcW w:w="3741" w:type="dxa"/>
            <w:vAlign w:val="center"/>
          </w:tcPr>
          <w:p w14:paraId="12401D82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地址</w:t>
            </w:r>
          </w:p>
        </w:tc>
        <w:tc>
          <w:tcPr>
            <w:tcW w:w="1791" w:type="dxa"/>
            <w:vAlign w:val="center"/>
          </w:tcPr>
          <w:p w14:paraId="77874B69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纳入类型</w:t>
            </w:r>
          </w:p>
        </w:tc>
      </w:tr>
      <w:tr w14:paraId="4BC8C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856" w:type="dxa"/>
            <w:vAlign w:val="center"/>
          </w:tcPr>
          <w:p w14:paraId="32E98A8A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050" w:type="dxa"/>
            <w:vAlign w:val="center"/>
          </w:tcPr>
          <w:p w14:paraId="1FD82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济南市市中区王官庄街道阳光社区卫生服务站</w:t>
            </w:r>
          </w:p>
        </w:tc>
        <w:tc>
          <w:tcPr>
            <w:tcW w:w="3741" w:type="dxa"/>
            <w:vAlign w:val="center"/>
          </w:tcPr>
          <w:p w14:paraId="4AD087D2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济南市市中区王官庄北街17-1号</w:t>
            </w:r>
          </w:p>
        </w:tc>
        <w:tc>
          <w:tcPr>
            <w:tcW w:w="1791" w:type="dxa"/>
            <w:vAlign w:val="center"/>
          </w:tcPr>
          <w:p w14:paraId="21351D51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门诊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统筹</w:t>
            </w:r>
          </w:p>
        </w:tc>
      </w:tr>
      <w:tr w14:paraId="419D3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856" w:type="dxa"/>
            <w:vAlign w:val="center"/>
          </w:tcPr>
          <w:p w14:paraId="52EF3A62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050" w:type="dxa"/>
            <w:vAlign w:val="center"/>
          </w:tcPr>
          <w:p w14:paraId="2D648411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历城李玉飞中医诊所</w:t>
            </w:r>
          </w:p>
        </w:tc>
        <w:tc>
          <w:tcPr>
            <w:tcW w:w="3741" w:type="dxa"/>
            <w:vAlign w:val="center"/>
          </w:tcPr>
          <w:p w14:paraId="7476D8F4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济南市历城区唐冶街道唐冶东路3636号历城工人文化宫C座一楼东部展厅</w:t>
            </w:r>
          </w:p>
        </w:tc>
        <w:tc>
          <w:tcPr>
            <w:tcW w:w="1791" w:type="dxa"/>
            <w:vAlign w:val="center"/>
          </w:tcPr>
          <w:p w14:paraId="7BD3E9FC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1769B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56" w:type="dxa"/>
            <w:vAlign w:val="center"/>
          </w:tcPr>
          <w:p w14:paraId="76B0C46C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050" w:type="dxa"/>
            <w:vAlign w:val="center"/>
          </w:tcPr>
          <w:p w14:paraId="60180571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济南市历城区华山街道云著社区卫生服务站</w:t>
            </w:r>
          </w:p>
        </w:tc>
        <w:tc>
          <w:tcPr>
            <w:tcW w:w="3741" w:type="dxa"/>
            <w:vAlign w:val="center"/>
          </w:tcPr>
          <w:p w14:paraId="147425D4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济南市历城区华山街道办事处中海富华里中心5、6、7、8号商业1单元1层101、102商铺</w:t>
            </w:r>
          </w:p>
        </w:tc>
        <w:tc>
          <w:tcPr>
            <w:tcW w:w="1791" w:type="dxa"/>
            <w:vAlign w:val="center"/>
          </w:tcPr>
          <w:p w14:paraId="3E133E5D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0B85B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856" w:type="dxa"/>
            <w:vAlign w:val="center"/>
          </w:tcPr>
          <w:p w14:paraId="7CD296CB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050" w:type="dxa"/>
            <w:vAlign w:val="center"/>
          </w:tcPr>
          <w:p w14:paraId="7D27C983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济南杏林堂医院有限公司历城综合门诊部</w:t>
            </w:r>
          </w:p>
        </w:tc>
        <w:tc>
          <w:tcPr>
            <w:tcW w:w="3741" w:type="dxa"/>
            <w:vAlign w:val="center"/>
          </w:tcPr>
          <w:p w14:paraId="54519038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济南市历城区洪楼街道花园路107号鑫都大厦辅楼由南往北数第2、3间</w:t>
            </w:r>
          </w:p>
        </w:tc>
        <w:tc>
          <w:tcPr>
            <w:tcW w:w="1791" w:type="dxa"/>
            <w:vAlign w:val="center"/>
          </w:tcPr>
          <w:p w14:paraId="665BEDCD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3BE5C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856" w:type="dxa"/>
            <w:vAlign w:val="center"/>
          </w:tcPr>
          <w:p w14:paraId="76009CB4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050" w:type="dxa"/>
            <w:vAlign w:val="center"/>
          </w:tcPr>
          <w:p w14:paraId="0C675480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  <w:t>济南群贤聚医疗健康管理有限公司济南阳光壹佰医院</w:t>
            </w:r>
          </w:p>
        </w:tc>
        <w:tc>
          <w:tcPr>
            <w:tcW w:w="3741" w:type="dxa"/>
            <w:vAlign w:val="center"/>
          </w:tcPr>
          <w:p w14:paraId="6F31185C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济南市槐荫区阳光100国际新城五期24号楼（H区）门诊01、02、03、04室</w:t>
            </w:r>
          </w:p>
        </w:tc>
        <w:tc>
          <w:tcPr>
            <w:tcW w:w="1791" w:type="dxa"/>
            <w:vAlign w:val="center"/>
          </w:tcPr>
          <w:p w14:paraId="355A2834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门诊统筹</w:t>
            </w:r>
          </w:p>
        </w:tc>
      </w:tr>
      <w:tr w14:paraId="2C0A9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856" w:type="dxa"/>
            <w:vAlign w:val="center"/>
          </w:tcPr>
          <w:p w14:paraId="66B3E4B2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050" w:type="dxa"/>
            <w:vAlign w:val="center"/>
          </w:tcPr>
          <w:p w14:paraId="06F8DE40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</w:rPr>
              <w:t>济南华不注医院</w:t>
            </w:r>
          </w:p>
        </w:tc>
        <w:tc>
          <w:tcPr>
            <w:tcW w:w="3741" w:type="dxa"/>
            <w:vAlign w:val="center"/>
          </w:tcPr>
          <w:p w14:paraId="2E6541E7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山东省济南市历城区华山街道安二区E地块S3号楼西侧1-3楼</w:t>
            </w:r>
          </w:p>
        </w:tc>
        <w:tc>
          <w:tcPr>
            <w:tcW w:w="1791" w:type="dxa"/>
            <w:vAlign w:val="center"/>
          </w:tcPr>
          <w:p w14:paraId="7BF63034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门诊统筹</w:t>
            </w:r>
          </w:p>
        </w:tc>
      </w:tr>
      <w:tr w14:paraId="49EA5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56" w:type="dxa"/>
            <w:vAlign w:val="center"/>
          </w:tcPr>
          <w:p w14:paraId="4A2074D7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050" w:type="dxa"/>
            <w:vAlign w:val="center"/>
          </w:tcPr>
          <w:p w14:paraId="71E63B6F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济南历下德正堂中医医院  （济南历下德正堂中医医院互大夫互联网医院）</w:t>
            </w:r>
          </w:p>
        </w:tc>
        <w:tc>
          <w:tcPr>
            <w:tcW w:w="3741" w:type="dxa"/>
            <w:vAlign w:val="center"/>
          </w:tcPr>
          <w:p w14:paraId="6D2FDFD4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济南市历下区经十东路10567号成城大厦裙楼第1、2层</w:t>
            </w:r>
          </w:p>
        </w:tc>
        <w:tc>
          <w:tcPr>
            <w:tcW w:w="1791" w:type="dxa"/>
            <w:vAlign w:val="center"/>
          </w:tcPr>
          <w:p w14:paraId="23A2ADF9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</w:tbl>
    <w:p w14:paraId="683FB3F4">
      <w:pPr>
        <w:pStyle w:val="2"/>
        <w:ind w:left="0" w:leftChars="0" w:firstLine="0" w:firstLineChars="0"/>
        <w:rPr>
          <w:color w:val="auto"/>
        </w:rPr>
      </w:pPr>
    </w:p>
    <w:p w14:paraId="711B2943"/>
    <w:sectPr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443384-DC29-4507-8CD5-0192F6BCEE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E9DCE53-19F4-4716-ACFF-A68C5597455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CDF46F57-1CCA-4A30-9859-0984280AE0D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0A1ED6B-27C4-4565-A229-A0C0745A36CC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5" w:fontKey="{A943A404-A47F-442B-99B2-80C67B13E5B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771DB"/>
    <w:rsid w:val="64B7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2025-03-10T06:39:00Z</dcterms:created>
  <dc:creator>行之</dc:creator>
  <cp:lastModifiedBy>行之</cp:lastModifiedBy>
  <dcterms:modified xsi:type="dcterms:W3CDTF">2025-03-10T06:39:26Z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7E569CBA1A4A45199F2013152DD49091_11</vt:lpwstr>
  </property>
  <property fmtid="{D5CDD505-2E9C-101B-9397-08002B2CF9AE}" pid="4" name="KSOTemplateDocerSaveRecord">
    <vt:lpwstr>eyJoZGlkIjoiODA0NTQxM2UyMWMyOTQyMjljNWUyMWM2MGY0MTUxNTAiLCJ1c2VySWQiOiIzNTA3MzY2MTIifQ==</vt:lpwstr>
  </property>
</Properties>
</file>