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ind w:firstLine="480"/>
        <w:jc w:val="center"/>
        <w:rPr>
          <w:rStyle w:val="7"/>
          <w:rFonts w:hint="eastAsia" w:ascii="方正小标宋简体" w:hAnsi="微软雅黑" w:eastAsia="方正小标宋简体" w:cs="Times New Roman"/>
          <w:sz w:val="44"/>
          <w:szCs w:val="44"/>
        </w:rPr>
      </w:pPr>
      <w:r>
        <w:rPr>
          <w:rStyle w:val="7"/>
          <w:rFonts w:hint="eastAsia" w:ascii="方正小标宋简体" w:hAnsi="微软雅黑" w:eastAsia="方正小标宋简体" w:cs="Times New Roman"/>
          <w:sz w:val="44"/>
          <w:szCs w:val="44"/>
        </w:rPr>
        <w:t>国家医保局办公室  财政部办公厅关于印发《基本医疗保险关系转移接续暂行办法》的通知</w:t>
      </w:r>
    </w:p>
    <w:p>
      <w:pPr>
        <w:pStyle w:val="4"/>
        <w:shd w:val="clear" w:color="auto" w:fill="FFFFFF"/>
        <w:spacing w:before="0" w:beforeAutospacing="0"/>
        <w:ind w:firstLine="480"/>
        <w:jc w:val="center"/>
        <w:rPr>
          <w:rStyle w:val="7"/>
          <w:rFonts w:hint="eastAsia" w:ascii="方正小标宋简体" w:hAnsi="微软雅黑" w:eastAsia="方正小标宋简体" w:cs="Times New Roman"/>
          <w:sz w:val="44"/>
          <w:szCs w:val="44"/>
        </w:rPr>
      </w:pPr>
      <w:r>
        <w:rPr>
          <w:rFonts w:hint="eastAsia" w:ascii="仿宋_GB2312" w:hAnsi="微软雅黑" w:eastAsia="仿宋_GB2312"/>
          <w:color w:val="333333"/>
          <w:sz w:val="32"/>
          <w:szCs w:val="32"/>
        </w:rPr>
        <w:t>医保办发〔2021〕43号</w:t>
      </w:r>
    </w:p>
    <w:p>
      <w:pPr>
        <w:pStyle w:val="4"/>
        <w:shd w:val="clear" w:color="auto" w:fill="FFFFFF"/>
        <w:spacing w:before="0" w:beforeAutospacing="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各省、自治区、直辖市及新疆生产建设兵团医疗保障局、财政厅（局）:</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《基本医疗保险关系转移接续暂行办法》已经国家医保局第49次局长办公会审议通过，现印发你们，请遵照执行。</w:t>
      </w:r>
    </w:p>
    <w:p>
      <w:pPr>
        <w:pStyle w:val="4"/>
        <w:shd w:val="clear" w:color="auto" w:fill="FFFFFF"/>
        <w:spacing w:before="0" w:beforeAutospacing="0"/>
        <w:ind w:firstLine="5203" w:firstLineChars="1626"/>
        <w:jc w:val="both"/>
        <w:rPr>
          <w:rFonts w:hint="eastAsia" w:ascii="仿宋_GB2312" w:hAnsi="微软雅黑" w:eastAsia="仿宋_GB2312"/>
          <w:color w:val="333333"/>
          <w:sz w:val="32"/>
          <w:szCs w:val="32"/>
        </w:rPr>
      </w:pPr>
    </w:p>
    <w:p>
      <w:pPr>
        <w:pStyle w:val="4"/>
        <w:shd w:val="clear" w:color="auto" w:fill="FFFFFF"/>
        <w:spacing w:before="0" w:beforeAutospacing="0"/>
        <w:ind w:firstLine="5203" w:firstLineChars="1626"/>
        <w:jc w:val="both"/>
        <w:rPr>
          <w:rFonts w:hint="eastAsia" w:ascii="仿宋_GB2312" w:hAnsi="微软雅黑" w:eastAsia="仿宋_GB2312"/>
          <w:color w:val="333333"/>
          <w:sz w:val="32"/>
          <w:szCs w:val="32"/>
        </w:rPr>
      </w:pPr>
    </w:p>
    <w:p>
      <w:pPr>
        <w:pStyle w:val="4"/>
        <w:shd w:val="clear" w:color="auto" w:fill="FFFFFF"/>
        <w:spacing w:before="0" w:beforeAutospacing="0"/>
        <w:ind w:firstLine="5203" w:firstLineChars="1626"/>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国家医保局办公室</w:t>
      </w:r>
    </w:p>
    <w:p>
      <w:pPr>
        <w:pStyle w:val="4"/>
        <w:shd w:val="clear" w:color="auto" w:fill="FFFFFF"/>
        <w:spacing w:before="0" w:beforeAutospacing="0"/>
        <w:ind w:firstLine="5440" w:firstLineChars="170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财政部办公厅</w:t>
      </w:r>
    </w:p>
    <w:p>
      <w:pPr>
        <w:pStyle w:val="4"/>
        <w:shd w:val="clear" w:color="auto" w:fill="FFFFFF"/>
        <w:spacing w:before="0" w:beforeAutospacing="0"/>
        <w:ind w:firstLine="5120" w:firstLineChars="1600"/>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olor w:val="333333"/>
          <w:sz w:val="32"/>
          <w:szCs w:val="32"/>
        </w:rPr>
        <w:t>2021年11月1日</w:t>
      </w:r>
    </w:p>
    <w:p>
      <w:pPr>
        <w:pStyle w:val="4"/>
        <w:shd w:val="clear" w:color="auto" w:fill="FFFFFF"/>
        <w:spacing w:before="0" w:beforeAutospacing="0"/>
        <w:ind w:firstLine="480"/>
        <w:jc w:val="center"/>
        <w:rPr>
          <w:rStyle w:val="7"/>
          <w:rFonts w:hint="eastAsia" w:ascii="方正小标宋简体" w:hAnsi="微软雅黑" w:eastAsia="方正小标宋简体"/>
          <w:sz w:val="44"/>
          <w:szCs w:val="44"/>
        </w:rPr>
      </w:pPr>
    </w:p>
    <w:p>
      <w:pPr>
        <w:pStyle w:val="4"/>
        <w:shd w:val="clear" w:color="auto" w:fill="FFFFFF"/>
        <w:spacing w:before="0" w:beforeAutospacing="0"/>
        <w:ind w:firstLine="480"/>
        <w:jc w:val="center"/>
        <w:rPr>
          <w:rStyle w:val="7"/>
          <w:rFonts w:hint="eastAsia" w:ascii="方正小标宋简体" w:hAnsi="微软雅黑" w:eastAsia="方正小标宋简体"/>
          <w:sz w:val="44"/>
          <w:szCs w:val="44"/>
        </w:rPr>
      </w:pPr>
    </w:p>
    <w:p>
      <w:pPr>
        <w:pStyle w:val="4"/>
        <w:shd w:val="clear" w:color="auto" w:fill="FFFFFF"/>
        <w:spacing w:before="0" w:beforeAutospacing="0"/>
        <w:ind w:firstLine="480"/>
        <w:jc w:val="center"/>
        <w:rPr>
          <w:rStyle w:val="7"/>
          <w:rFonts w:hint="eastAsia" w:ascii="方正小标宋简体" w:hAnsi="微软雅黑" w:eastAsia="方正小标宋简体"/>
          <w:sz w:val="44"/>
          <w:szCs w:val="44"/>
        </w:rPr>
      </w:pPr>
    </w:p>
    <w:p>
      <w:pPr>
        <w:pStyle w:val="4"/>
        <w:shd w:val="clear" w:color="auto" w:fill="FFFFFF"/>
        <w:spacing w:before="0" w:beforeAutospacing="0"/>
        <w:ind w:firstLine="480"/>
        <w:jc w:val="center"/>
        <w:rPr>
          <w:rFonts w:hint="eastAsia" w:ascii="方正小标宋简体" w:hAnsi="微软雅黑" w:eastAsia="方正小标宋简体"/>
          <w:sz w:val="44"/>
          <w:szCs w:val="44"/>
        </w:rPr>
      </w:pPr>
      <w:r>
        <w:rPr>
          <w:rStyle w:val="7"/>
          <w:rFonts w:hint="eastAsia" w:ascii="方正小标宋简体" w:hAnsi="微软雅黑" w:eastAsia="方正小标宋简体"/>
          <w:sz w:val="44"/>
          <w:szCs w:val="44"/>
        </w:rPr>
        <w:t>基本医疗保险关系转移接续暂行办法</w:t>
      </w:r>
    </w:p>
    <w:p>
      <w:pPr>
        <w:pStyle w:val="4"/>
        <w:shd w:val="clear" w:color="auto" w:fill="FFFFFF"/>
        <w:spacing w:before="0" w:beforeAutospacing="0"/>
        <w:ind w:firstLine="480"/>
        <w:jc w:val="center"/>
        <w:rPr>
          <w:rFonts w:ascii="黑体" w:hAnsi="黑体" w:eastAsia="黑体"/>
          <w:color w:val="333333"/>
          <w:sz w:val="32"/>
          <w:szCs w:val="32"/>
        </w:rPr>
      </w:pPr>
      <w:r>
        <w:rPr>
          <w:rStyle w:val="7"/>
          <w:rFonts w:hint="eastAsia" w:ascii="黑体" w:hAnsi="黑体" w:eastAsia="黑体"/>
          <w:color w:val="333333"/>
          <w:sz w:val="32"/>
          <w:szCs w:val="32"/>
        </w:rPr>
        <w:t>第一章</w:t>
      </w:r>
      <w:r>
        <w:rPr>
          <w:rStyle w:val="7"/>
          <w:rFonts w:ascii="Calibri" w:hAnsi="Calibri" w:eastAsia="黑体" w:cs="Calibri"/>
          <w:color w:val="333333"/>
          <w:sz w:val="32"/>
          <w:szCs w:val="32"/>
        </w:rPr>
        <w:t> </w:t>
      </w:r>
      <w:r>
        <w:rPr>
          <w:rStyle w:val="7"/>
          <w:rFonts w:hint="eastAsia" w:ascii="黑体" w:hAnsi="黑体" w:eastAsia="黑体"/>
          <w:color w:val="333333"/>
          <w:sz w:val="32"/>
          <w:szCs w:val="32"/>
        </w:rPr>
        <w:t xml:space="preserve"> </w:t>
      </w:r>
      <w:r>
        <w:rPr>
          <w:rStyle w:val="7"/>
          <w:rFonts w:ascii="Calibri" w:hAnsi="Calibri" w:eastAsia="黑体" w:cs="Calibri"/>
          <w:color w:val="333333"/>
          <w:sz w:val="32"/>
          <w:szCs w:val="32"/>
        </w:rPr>
        <w:t> </w:t>
      </w:r>
      <w:r>
        <w:rPr>
          <w:rStyle w:val="7"/>
          <w:rFonts w:hint="eastAsia" w:ascii="黑体" w:hAnsi="黑体" w:eastAsia="黑体"/>
          <w:color w:val="333333"/>
          <w:sz w:val="32"/>
          <w:szCs w:val="32"/>
        </w:rPr>
        <w:t>总</w:t>
      </w:r>
      <w:r>
        <w:rPr>
          <w:rStyle w:val="7"/>
          <w:rFonts w:ascii="Calibri" w:hAnsi="Calibri" w:eastAsia="黑体" w:cs="Calibri"/>
          <w:color w:val="333333"/>
          <w:sz w:val="32"/>
          <w:szCs w:val="32"/>
        </w:rPr>
        <w:t> </w:t>
      </w:r>
      <w:r>
        <w:rPr>
          <w:rStyle w:val="7"/>
          <w:rFonts w:hint="eastAsia" w:ascii="黑体" w:hAnsi="黑体" w:eastAsia="黑体"/>
          <w:color w:val="333333"/>
          <w:sz w:val="32"/>
          <w:szCs w:val="32"/>
        </w:rPr>
        <w:t xml:space="preserve"> </w:t>
      </w:r>
      <w:r>
        <w:rPr>
          <w:rStyle w:val="7"/>
          <w:rFonts w:ascii="Calibri" w:hAnsi="Calibri" w:eastAsia="黑体" w:cs="Calibri"/>
          <w:color w:val="333333"/>
          <w:sz w:val="32"/>
          <w:szCs w:val="32"/>
        </w:rPr>
        <w:t> </w:t>
      </w:r>
      <w:r>
        <w:rPr>
          <w:rStyle w:val="7"/>
          <w:rFonts w:hint="eastAsia" w:ascii="黑体" w:hAnsi="黑体" w:eastAsia="黑体"/>
          <w:color w:val="333333"/>
          <w:sz w:val="32"/>
          <w:szCs w:val="32"/>
        </w:rPr>
        <w:t>则</w:t>
      </w:r>
    </w:p>
    <w:p>
      <w:pPr>
        <w:pStyle w:val="4"/>
        <w:shd w:val="clear" w:color="auto" w:fill="FFFFFF"/>
        <w:spacing w:before="0" w:beforeAutospacing="0"/>
        <w:ind w:firstLine="480"/>
        <w:jc w:val="both"/>
        <w:rPr>
          <w:rFonts w:ascii="仿宋_GB2312" w:hAnsi="微软雅黑" w:eastAsia="仿宋_GB2312"/>
          <w:color w:val="333333"/>
          <w:sz w:val="32"/>
          <w:szCs w:val="32"/>
        </w:rPr>
      </w:pPr>
      <w:r>
        <w:rPr>
          <w:rFonts w:hint="eastAsia" w:ascii="仿宋_GB2312" w:hAnsi="微软雅黑" w:eastAsia="仿宋_GB2312"/>
          <w:color w:val="333333"/>
          <w:sz w:val="32"/>
          <w:szCs w:val="32"/>
        </w:rPr>
        <w:t>第一条   为规范基本医疗保险关系转移接续工作，统一经办流程，提升服务水平，根据《中华人民共和国社会保险法》《中共中央国务院关于深化医疗保障制度改革的意见》等有关规定，制定本办法。</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第二条   本办法主要适用于职工基本医疗保险参保人员（不含退休人员，以下简称职工医保参保人员）和城乡居民基本医疗保险参保人员（以下简称居民医保参保人员）因跨统筹地区就业、户籍或常住地变动的，按规定办理基本医疗保险关系转移接续，包括个人医保信息记录的传递、职工医保个人账户（以下简称个人账户）资金的转移和医保待遇衔接的处理。</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第三条   基本医疗保险关系转移接续实行统一规范、跨省通办。国家医疗保障经办机构负责指导协调跨省基本医疗保险关系转移接续经办工作。省级医疗保障经办机构负责组织实施跨省和省内跨统筹地区基本医疗保险关系转移接续经办工作。各统筹地区医疗保障经办机构按要求做好基本医疗保险关系转移接续经办工作。</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第四条   本办法所称转出地是指参保人员转移接续前基本医疗保险关系所在地，转入地是指参保人员基本医疗保险关系拟转入地。</w:t>
      </w:r>
    </w:p>
    <w:p>
      <w:pPr>
        <w:pStyle w:val="4"/>
        <w:shd w:val="clear" w:color="auto" w:fill="FFFFFF"/>
        <w:spacing w:before="0" w:beforeAutospacing="0"/>
        <w:ind w:firstLine="480"/>
        <w:jc w:val="center"/>
        <w:rPr>
          <w:rStyle w:val="7"/>
          <w:rFonts w:hint="eastAsia" w:ascii="黑体" w:hAnsi="黑体" w:eastAsia="黑体"/>
        </w:rPr>
      </w:pPr>
      <w:r>
        <w:rPr>
          <w:rStyle w:val="7"/>
          <w:rFonts w:hint="eastAsia" w:ascii="黑体" w:hAnsi="黑体" w:eastAsia="黑体"/>
          <w:color w:val="333333"/>
          <w:sz w:val="32"/>
          <w:szCs w:val="32"/>
        </w:rPr>
        <w:t>第二章</w:t>
      </w:r>
      <w:r>
        <w:rPr>
          <w:rStyle w:val="7"/>
          <w:rFonts w:ascii="Calibri" w:hAnsi="Calibri" w:eastAsia="黑体" w:cs="Calibri"/>
          <w:color w:val="333333"/>
          <w:sz w:val="32"/>
          <w:szCs w:val="32"/>
        </w:rPr>
        <w:t> </w:t>
      </w:r>
      <w:r>
        <w:rPr>
          <w:rStyle w:val="7"/>
          <w:rFonts w:hint="eastAsia" w:ascii="黑体" w:hAnsi="黑体" w:eastAsia="黑体"/>
          <w:color w:val="333333"/>
          <w:sz w:val="32"/>
          <w:szCs w:val="32"/>
        </w:rPr>
        <w:t xml:space="preserve"> </w:t>
      </w:r>
      <w:r>
        <w:rPr>
          <w:rStyle w:val="7"/>
          <w:rFonts w:ascii="Calibri" w:hAnsi="Calibri" w:eastAsia="黑体" w:cs="Calibri"/>
          <w:color w:val="333333"/>
          <w:sz w:val="32"/>
          <w:szCs w:val="32"/>
        </w:rPr>
        <w:t> </w:t>
      </w:r>
      <w:r>
        <w:rPr>
          <w:rStyle w:val="7"/>
          <w:rFonts w:hint="eastAsia" w:ascii="黑体" w:hAnsi="黑体" w:eastAsia="黑体"/>
          <w:color w:val="333333"/>
          <w:sz w:val="32"/>
          <w:szCs w:val="32"/>
        </w:rPr>
        <w:t>范围对象</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第五条   参保人员跨统筹地区流动，不得重复参保和重复享受待遇，按规定办理基本医疗保险关系转移接续。有单位的职工医保参保人员可由单位为其申请办理，灵活就业人员及居民等参保人员由个人申请办理。</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1.职工医保制度内转移接续。职工医保参保人员跨统筹地区就业，转出地已中止参保，在转入地按规定参加职工医保的，应申请转移接续。</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2.居民医保制度内转移接续。居民医保参保人员因户籍或常住地变动跨统筹地区流动,原则上当年度在转入地不再办理转移接续手续，参保人员按转入地规定参加下一年度居民医保后，可申请转移接续。</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3.职工医保和居民医保跨制度转移接续。职工医保参保人员跨统筹地区流动，转出地已中止参保，在转入地按规定参加居民医保的，可申请转移接续。居民医保参保人员跨统筹地区流动，转出地已中止参保，在转入地按规定参加职工医保的，可申请转移接续。</w:t>
      </w:r>
    </w:p>
    <w:p>
      <w:pPr>
        <w:pStyle w:val="4"/>
        <w:shd w:val="clear" w:color="auto" w:fill="FFFFFF"/>
        <w:spacing w:before="0" w:beforeAutospacing="0"/>
        <w:ind w:firstLine="480"/>
        <w:jc w:val="center"/>
        <w:rPr>
          <w:rStyle w:val="7"/>
          <w:rFonts w:hint="eastAsia" w:ascii="黑体" w:hAnsi="黑体" w:eastAsia="黑体"/>
        </w:rPr>
      </w:pPr>
      <w:r>
        <w:rPr>
          <w:rStyle w:val="7"/>
          <w:rFonts w:hint="eastAsia" w:ascii="黑体" w:hAnsi="黑体" w:eastAsia="黑体"/>
          <w:color w:val="333333"/>
          <w:sz w:val="32"/>
          <w:szCs w:val="32"/>
        </w:rPr>
        <w:t>第三章</w:t>
      </w:r>
      <w:r>
        <w:rPr>
          <w:rStyle w:val="7"/>
          <w:rFonts w:ascii="Calibri" w:hAnsi="Calibri" w:eastAsia="黑体" w:cs="Calibri"/>
          <w:color w:val="333333"/>
          <w:sz w:val="32"/>
          <w:szCs w:val="32"/>
        </w:rPr>
        <w:t> </w:t>
      </w:r>
      <w:r>
        <w:rPr>
          <w:rStyle w:val="7"/>
          <w:rFonts w:hint="eastAsia" w:ascii="黑体" w:hAnsi="黑体" w:eastAsia="黑体"/>
          <w:color w:val="333333"/>
          <w:sz w:val="32"/>
          <w:szCs w:val="32"/>
        </w:rPr>
        <w:t xml:space="preserve"> </w:t>
      </w:r>
      <w:r>
        <w:rPr>
          <w:rStyle w:val="7"/>
          <w:rFonts w:ascii="Calibri" w:hAnsi="Calibri" w:eastAsia="黑体" w:cs="Calibri"/>
          <w:color w:val="333333"/>
          <w:sz w:val="32"/>
          <w:szCs w:val="32"/>
        </w:rPr>
        <w:t> </w:t>
      </w:r>
      <w:r>
        <w:rPr>
          <w:rStyle w:val="7"/>
          <w:rFonts w:hint="eastAsia" w:ascii="黑体" w:hAnsi="黑体" w:eastAsia="黑体"/>
          <w:color w:val="333333"/>
          <w:sz w:val="32"/>
          <w:szCs w:val="32"/>
        </w:rPr>
        <w:t>转移接续申请</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第六条   参保人员或用人单位提交基本医疗保险关系转移申请，可通过全国统一的医保信息平台（以下简称医保信息平台）直接提交申请，也可通过线下方式在转入地或转出地经办机构窗口申请。</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第七条   转移接续申请实行统一的校验规则前置，在申请时转入地和转出地校验是否符合转移接续条件，若不符合条件则不予受理转移接续申请并及时告知申请人原因；符合条件则予以受理。</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转出地的校验规则主要为是否已中止参保，转入地的校验规则主要为是否已按规定参加转入地基本医保。校验规则涉及事项应逐步实现网上办理、一站式联办。</w:t>
      </w:r>
    </w:p>
    <w:p>
      <w:pPr>
        <w:pStyle w:val="4"/>
        <w:shd w:val="clear" w:color="auto" w:fill="FFFFFF"/>
        <w:spacing w:before="0" w:beforeAutospacing="0"/>
        <w:ind w:firstLine="480"/>
        <w:jc w:val="center"/>
        <w:rPr>
          <w:rStyle w:val="7"/>
          <w:rFonts w:hint="eastAsia" w:ascii="黑体" w:hAnsi="黑体" w:eastAsia="黑体"/>
        </w:rPr>
      </w:pPr>
      <w:r>
        <w:rPr>
          <w:rStyle w:val="7"/>
          <w:rFonts w:hint="eastAsia" w:ascii="黑体" w:hAnsi="黑体" w:eastAsia="黑体"/>
          <w:color w:val="333333"/>
          <w:sz w:val="32"/>
          <w:szCs w:val="32"/>
        </w:rPr>
        <w:t>第四章</w:t>
      </w:r>
      <w:r>
        <w:rPr>
          <w:rStyle w:val="7"/>
          <w:rFonts w:ascii="Calibri" w:hAnsi="Calibri" w:eastAsia="黑体" w:cs="Calibri"/>
          <w:color w:val="333333"/>
          <w:sz w:val="32"/>
          <w:szCs w:val="32"/>
        </w:rPr>
        <w:t> </w:t>
      </w:r>
      <w:r>
        <w:rPr>
          <w:rStyle w:val="7"/>
          <w:rFonts w:hint="eastAsia" w:ascii="黑体" w:hAnsi="黑体" w:eastAsia="黑体"/>
          <w:color w:val="333333"/>
          <w:sz w:val="32"/>
          <w:szCs w:val="32"/>
        </w:rPr>
        <w:t xml:space="preserve"> </w:t>
      </w:r>
      <w:r>
        <w:rPr>
          <w:rStyle w:val="7"/>
          <w:rFonts w:ascii="Calibri" w:hAnsi="Calibri" w:eastAsia="黑体" w:cs="Calibri"/>
          <w:color w:val="333333"/>
          <w:sz w:val="32"/>
          <w:szCs w:val="32"/>
        </w:rPr>
        <w:t> </w:t>
      </w:r>
      <w:r>
        <w:rPr>
          <w:rStyle w:val="7"/>
          <w:rFonts w:hint="eastAsia" w:ascii="黑体" w:hAnsi="黑体" w:eastAsia="黑体"/>
          <w:color w:val="333333"/>
          <w:sz w:val="32"/>
          <w:szCs w:val="32"/>
        </w:rPr>
        <w:t>转移接续手续办理</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第八条   参保人员转移接续申请成功受理后，转出地经办机构10个工作日内完成基本医疗保险关系转出，生成《参保人员基本医疗保险信息表》（以下简称《信息表》），核对无误后，将带有电子签章的《信息表》同步上传到医保信息平台，经医保信息平台传送至转入地经办机构；若个人账户有余额的，办理个人账户余额划转手续。</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第九条   转入地经办机构收到《信息表》后，核对相关信息并在5个工作日内将《信息表》同步至本地医保信息平台，完成基本医疗保险关系转入。</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转入地经办机构收到转出地经办机构划转的个人账户余额后，与业务档案匹配并核对个人账户转移金额，核对无误后可将个人账户金额计入参保人员的个人账户。</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第十条   转移接续手续办理过程中，参保人员或用人单位可通过医保信息平台查询业务办理进度。鼓励各地在本办法规定时限基础上，进一步压缩办理时限。</w:t>
      </w:r>
    </w:p>
    <w:p>
      <w:pPr>
        <w:pStyle w:val="4"/>
        <w:shd w:val="clear" w:color="auto" w:fill="FFFFFF"/>
        <w:spacing w:before="0" w:beforeAutospacing="0"/>
        <w:ind w:firstLine="480"/>
        <w:jc w:val="center"/>
        <w:rPr>
          <w:rStyle w:val="7"/>
          <w:rFonts w:hint="eastAsia" w:ascii="黑体" w:hAnsi="黑体" w:eastAsia="黑体"/>
        </w:rPr>
      </w:pPr>
      <w:r>
        <w:rPr>
          <w:rStyle w:val="7"/>
          <w:rFonts w:hint="eastAsia" w:ascii="黑体" w:hAnsi="黑体" w:eastAsia="黑体"/>
          <w:color w:val="333333"/>
          <w:sz w:val="32"/>
          <w:szCs w:val="32"/>
        </w:rPr>
        <w:t>第五章</w:t>
      </w:r>
      <w:r>
        <w:rPr>
          <w:rStyle w:val="7"/>
          <w:rFonts w:ascii="Calibri" w:hAnsi="Calibri" w:eastAsia="黑体" w:cs="Calibri"/>
          <w:color w:val="333333"/>
          <w:sz w:val="32"/>
          <w:szCs w:val="32"/>
        </w:rPr>
        <w:t> </w:t>
      </w:r>
      <w:r>
        <w:rPr>
          <w:rStyle w:val="7"/>
          <w:rFonts w:hint="eastAsia" w:ascii="黑体" w:hAnsi="黑体" w:eastAsia="黑体"/>
          <w:color w:val="333333"/>
          <w:sz w:val="32"/>
          <w:szCs w:val="32"/>
        </w:rPr>
        <w:t xml:space="preserve"> </w:t>
      </w:r>
      <w:r>
        <w:rPr>
          <w:rStyle w:val="7"/>
          <w:rFonts w:ascii="Calibri" w:hAnsi="Calibri" w:eastAsia="黑体" w:cs="Calibri"/>
          <w:color w:val="333333"/>
          <w:sz w:val="32"/>
          <w:szCs w:val="32"/>
        </w:rPr>
        <w:t> </w:t>
      </w:r>
      <w:r>
        <w:rPr>
          <w:rStyle w:val="7"/>
          <w:rFonts w:hint="eastAsia" w:ascii="黑体" w:hAnsi="黑体" w:eastAsia="黑体"/>
          <w:color w:val="333333"/>
          <w:sz w:val="32"/>
          <w:szCs w:val="32"/>
        </w:rPr>
        <w:t>待遇衔接</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第十一条   办理转移接续的职工医保参保人员，在转移接续前中断缴费3个月（含）以内的，可按转入地规定办理职工基本医疗保险费补缴手续，补缴后不设待遇享受等待期，缴费当月即可在转入地按规定享受待遇，中断期间的待遇可按规定追溯享受。中断缴费3个月以上的，基本医疗保险待遇按各统筹地区规定执行，原则上待遇享受等待期不超过6个月。</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参保人员已连续2年（含2年）以上参加基本医疗保险的，因就业等个人状态变化在职工医保和居民医保间切换参保关系的，且中断缴费3个月（含）以内的，可按转入地规定办理基本医疗保险费补缴手续，补缴后不设待遇享受等待期，缴费当月即可在转入地按规定享受待遇，中断期间的待遇可按规定追溯享受。中断缴费3个月以上的，基本医疗保险待遇按各统筹地区规定执行，原则上待遇享受等待期不超过6个月。</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第十二条   参加职工基本医疗保险的个人，基本医疗保险关系转移接续时，基本医疗保险缴费年限累计计算。达到法定退休年龄时，享受退休人员基本医疗保险待遇的缴费年限按照各地规定执行。各地不得将办理职工医保退休人员待遇与在当地按月领取基本养老金绑定。</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第十三条   加强基本医疗保险关系转移接续管理，在转入地完成接续前，转出地应保存参保人员信息、暂停基本医保关系，并为其依规参保缴费和享受待遇提供便利。转移接续完成后，转出地参保关系自动终止。</w:t>
      </w:r>
    </w:p>
    <w:p>
      <w:pPr>
        <w:pStyle w:val="4"/>
        <w:shd w:val="clear" w:color="auto" w:fill="FFFFFF"/>
        <w:spacing w:before="0" w:beforeAutospacing="0"/>
        <w:ind w:firstLine="480"/>
        <w:jc w:val="center"/>
        <w:rPr>
          <w:rStyle w:val="7"/>
          <w:rFonts w:hint="eastAsia" w:ascii="黑体" w:hAnsi="黑体" w:eastAsia="黑体"/>
        </w:rPr>
      </w:pPr>
      <w:r>
        <w:rPr>
          <w:rStyle w:val="7"/>
          <w:rFonts w:hint="eastAsia" w:ascii="黑体" w:hAnsi="黑体" w:eastAsia="黑体"/>
          <w:color w:val="333333"/>
          <w:sz w:val="32"/>
          <w:szCs w:val="32"/>
        </w:rPr>
        <w:t>第六章</w:t>
      </w:r>
      <w:r>
        <w:rPr>
          <w:rStyle w:val="7"/>
          <w:rFonts w:ascii="Calibri" w:hAnsi="Calibri" w:eastAsia="黑体" w:cs="Calibri"/>
          <w:color w:val="333333"/>
          <w:sz w:val="32"/>
          <w:szCs w:val="32"/>
        </w:rPr>
        <w:t> </w:t>
      </w:r>
      <w:r>
        <w:rPr>
          <w:rStyle w:val="7"/>
          <w:rFonts w:hint="eastAsia" w:ascii="黑体" w:hAnsi="黑体" w:eastAsia="黑体"/>
          <w:color w:val="333333"/>
          <w:sz w:val="32"/>
          <w:szCs w:val="32"/>
        </w:rPr>
        <w:t xml:space="preserve"> </w:t>
      </w:r>
      <w:r>
        <w:rPr>
          <w:rStyle w:val="7"/>
          <w:rFonts w:ascii="Calibri" w:hAnsi="Calibri" w:eastAsia="黑体" w:cs="Calibri"/>
          <w:color w:val="333333"/>
          <w:sz w:val="32"/>
          <w:szCs w:val="32"/>
        </w:rPr>
        <w:t> </w:t>
      </w:r>
      <w:r>
        <w:rPr>
          <w:rStyle w:val="7"/>
          <w:rFonts w:hint="eastAsia" w:ascii="黑体" w:hAnsi="黑体" w:eastAsia="黑体"/>
          <w:color w:val="333333"/>
          <w:sz w:val="32"/>
          <w:szCs w:val="32"/>
        </w:rPr>
        <w:t>附</w:t>
      </w:r>
      <w:r>
        <w:rPr>
          <w:rStyle w:val="7"/>
          <w:rFonts w:ascii="Calibri" w:hAnsi="Calibri" w:eastAsia="黑体" w:cs="Calibri"/>
          <w:color w:val="333333"/>
          <w:sz w:val="32"/>
          <w:szCs w:val="32"/>
        </w:rPr>
        <w:t> </w:t>
      </w:r>
      <w:r>
        <w:rPr>
          <w:rStyle w:val="7"/>
          <w:rFonts w:hint="eastAsia" w:ascii="黑体" w:hAnsi="黑体" w:eastAsia="黑体"/>
          <w:color w:val="333333"/>
          <w:sz w:val="32"/>
          <w:szCs w:val="32"/>
        </w:rPr>
        <w:t xml:space="preserve"> </w:t>
      </w:r>
      <w:r>
        <w:rPr>
          <w:rStyle w:val="7"/>
          <w:rFonts w:ascii="Calibri" w:hAnsi="Calibri" w:eastAsia="黑体" w:cs="Calibri"/>
          <w:color w:val="333333"/>
          <w:sz w:val="32"/>
          <w:szCs w:val="32"/>
        </w:rPr>
        <w:t> </w:t>
      </w:r>
      <w:r>
        <w:rPr>
          <w:rStyle w:val="7"/>
          <w:rFonts w:hint="eastAsia" w:ascii="黑体" w:hAnsi="黑体" w:eastAsia="黑体"/>
          <w:color w:val="333333"/>
          <w:sz w:val="32"/>
          <w:szCs w:val="32"/>
        </w:rPr>
        <w:t>则</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第十四条   在同一统筹地区跨制度转移接续的，参照本办法执行。</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第十五条   全国实行统一的转移接续办法，现有规定与本办法不符的，按本办法执行。</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第十六条   本办法所称个人医保信息记录，主要包括个人基本信息、参保信息、缴费明细、个人账户信息等。</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第十七条   本办法由国家医疗保障局负责解释，自2021年12月1日起实施。</w:t>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附件：1.</w:t>
      </w:r>
      <w:r>
        <w:rPr>
          <w:rFonts w:hint="eastAsia" w:ascii="仿宋_GB2312" w:hAnsi="微软雅黑" w:eastAsia="仿宋_GB2312"/>
          <w:color w:val="333333"/>
          <w:sz w:val="32"/>
          <w:szCs w:val="32"/>
        </w:rPr>
        <w:fldChar w:fldCharType="begin"/>
      </w:r>
      <w:r>
        <w:rPr>
          <w:rFonts w:hint="eastAsia" w:ascii="仿宋_GB2312" w:hAnsi="微软雅黑" w:eastAsia="仿宋_GB2312"/>
          <w:color w:val="333333"/>
          <w:sz w:val="32"/>
          <w:szCs w:val="32"/>
        </w:rPr>
        <w:instrText xml:space="preserve"> HYPERLINK "http://www.nhsa.gov.cn/module/download/downfile.jsp?classid=0&amp;filename=dd66681c281f40898fb273d9904f3f7e.pdf" </w:instrText>
      </w:r>
      <w:r>
        <w:rPr>
          <w:rFonts w:hint="eastAsia" w:ascii="仿宋_GB2312" w:hAnsi="微软雅黑" w:eastAsia="仿宋_GB2312"/>
          <w:color w:val="333333"/>
          <w:sz w:val="32"/>
          <w:szCs w:val="32"/>
        </w:rPr>
        <w:fldChar w:fldCharType="separate"/>
      </w:r>
      <w:r>
        <w:rPr>
          <w:rFonts w:hint="eastAsia" w:ascii="仿宋_GB2312" w:hAnsi="微软雅黑" w:eastAsia="仿宋_GB2312"/>
          <w:color w:val="333333"/>
          <w:sz w:val="32"/>
          <w:szCs w:val="32"/>
        </w:rPr>
        <w:t>参保人员或用人单位申请基本医疗保险关系转移接续流程图</w:t>
      </w:r>
      <w:r>
        <w:rPr>
          <w:rFonts w:hint="eastAsia" w:ascii="仿宋_GB2312" w:hAnsi="微软雅黑" w:eastAsia="仿宋_GB2312"/>
          <w:color w:val="333333"/>
          <w:sz w:val="32"/>
          <w:szCs w:val="32"/>
        </w:rPr>
        <w:fldChar w:fldCharType="end"/>
      </w:r>
    </w:p>
    <w:p>
      <w:pPr>
        <w:pStyle w:val="4"/>
        <w:shd w:val="clear" w:color="auto" w:fill="FFFFFF"/>
        <w:spacing w:before="0" w:beforeAutospacing="0"/>
        <w:ind w:firstLine="480"/>
        <w:jc w:val="both"/>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        2.</w:t>
      </w:r>
      <w:r>
        <w:rPr>
          <w:rFonts w:hint="eastAsia" w:ascii="仿宋_GB2312" w:hAnsi="微软雅黑" w:eastAsia="仿宋_GB2312"/>
          <w:color w:val="333333"/>
          <w:sz w:val="32"/>
          <w:szCs w:val="32"/>
        </w:rPr>
        <w:fldChar w:fldCharType="begin"/>
      </w:r>
      <w:r>
        <w:rPr>
          <w:rFonts w:hint="eastAsia" w:ascii="仿宋_GB2312" w:hAnsi="微软雅黑" w:eastAsia="仿宋_GB2312"/>
          <w:color w:val="333333"/>
          <w:sz w:val="32"/>
          <w:szCs w:val="32"/>
        </w:rPr>
        <w:instrText xml:space="preserve"> HYPERLINK "http://www.nhsa.gov.cn/module/download/downfile.jsp?classid=0&amp;filename=5bf4af0e15ef47e187a89e8e508eda5a.pdf" </w:instrText>
      </w:r>
      <w:r>
        <w:rPr>
          <w:rFonts w:hint="eastAsia" w:ascii="仿宋_GB2312" w:hAnsi="微软雅黑" w:eastAsia="仿宋_GB2312"/>
          <w:color w:val="333333"/>
          <w:sz w:val="32"/>
          <w:szCs w:val="32"/>
        </w:rPr>
        <w:fldChar w:fldCharType="separate"/>
      </w:r>
      <w:r>
        <w:rPr>
          <w:rFonts w:hint="eastAsia" w:ascii="仿宋_GB2312" w:hAnsi="微软雅黑" w:eastAsia="仿宋_GB2312"/>
          <w:color w:val="333333"/>
          <w:sz w:val="32"/>
          <w:szCs w:val="32"/>
        </w:rPr>
        <w:t>转出地和转入地经办机构办理基本医疗保险关系转移接续手续流程图</w:t>
      </w:r>
      <w:r>
        <w:rPr>
          <w:rFonts w:hint="eastAsia" w:ascii="仿宋_GB2312" w:hAnsi="微软雅黑" w:eastAsia="仿宋_GB2312"/>
          <w:color w:val="333333"/>
          <w:sz w:val="32"/>
          <w:szCs w:val="32"/>
        </w:rPr>
        <w:fldChar w:fldCharType="end"/>
      </w:r>
    </w:p>
    <w:p>
      <w:pPr>
        <w:pStyle w:val="4"/>
        <w:shd w:val="clear" w:color="auto" w:fill="FFFFFF"/>
        <w:spacing w:before="0" w:beforeAutospacing="0"/>
        <w:ind w:firstLine="480"/>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olor w:val="333333"/>
          <w:sz w:val="32"/>
          <w:szCs w:val="32"/>
        </w:rPr>
        <w:t>         3.</w:t>
      </w:r>
      <w:r>
        <w:rPr>
          <w:rFonts w:hint="eastAsia" w:ascii="仿宋_GB2312" w:hAnsi="微软雅黑" w:eastAsia="仿宋_GB2312"/>
          <w:color w:val="333333"/>
          <w:sz w:val="32"/>
          <w:szCs w:val="32"/>
        </w:rPr>
        <w:fldChar w:fldCharType="begin"/>
      </w:r>
      <w:r>
        <w:rPr>
          <w:rFonts w:hint="eastAsia" w:ascii="仿宋_GB2312" w:hAnsi="微软雅黑" w:eastAsia="仿宋_GB2312"/>
          <w:color w:val="333333"/>
          <w:sz w:val="32"/>
          <w:szCs w:val="32"/>
        </w:rPr>
        <w:instrText xml:space="preserve"> HYPERLINK "http://www.nhsa.gov.cn/module/download/downfile.jsp?classid=0&amp;filename=4ef2ea3163334bf588dc35ee05b58f13.docx" </w:instrText>
      </w:r>
      <w:r>
        <w:rPr>
          <w:rFonts w:hint="eastAsia" w:ascii="仿宋_GB2312" w:hAnsi="微软雅黑" w:eastAsia="仿宋_GB2312"/>
          <w:color w:val="333333"/>
          <w:sz w:val="32"/>
          <w:szCs w:val="32"/>
        </w:rPr>
        <w:fldChar w:fldCharType="separate"/>
      </w:r>
      <w:r>
        <w:rPr>
          <w:rFonts w:hint="eastAsia" w:ascii="仿宋_GB2312" w:hAnsi="微软雅黑" w:eastAsia="仿宋_GB2312"/>
          <w:color w:val="333333"/>
          <w:sz w:val="32"/>
          <w:szCs w:val="32"/>
        </w:rPr>
        <w:t>参保人员基本医疗保险信息表</w:t>
      </w:r>
      <w:r>
        <w:rPr>
          <w:rFonts w:hint="eastAsia" w:ascii="仿宋_GB2312" w:hAnsi="微软雅黑" w:eastAsia="仿宋_GB2312"/>
          <w:color w:val="333333"/>
          <w:sz w:val="32"/>
          <w:szCs w:val="32"/>
        </w:rPr>
        <w:fldChar w:fldCharType="end"/>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default" w:ascii="仿宋_GB2312" w:eastAsia="仿宋_GB2312"/>
          <w:sz w:val="32"/>
          <w:szCs w:val="32"/>
          <w:lang w:val="en-US" w:eastAsia="zh-CN"/>
        </w:rPr>
      </w:pPr>
      <w:r>
        <w:rPr>
          <w:rFonts w:hint="eastAsia" w:ascii="仿宋_GB2312" w:eastAsia="仿宋_GB2312"/>
          <w:sz w:val="32"/>
          <w:szCs w:val="32"/>
          <w:lang w:val="en-US" w:eastAsia="zh-CN"/>
        </w:rPr>
        <w:t>附件1</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spacing w:line="0" w:lineRule="atLeast"/>
        <w:rPr>
          <w:rFonts w:ascii="Arial" w:hAnsi="Calibri"/>
          <w:color w:val="FF0000"/>
          <w:sz w:val="2"/>
          <w:szCs w:val="22"/>
          <w:lang w:val="en-US" w:eastAsia="en-US" w:bidi="ar-SA"/>
        </w:rPr>
      </w:pPr>
      <w:r>
        <w:drawing>
          <wp:anchor distT="0" distB="0" distL="114300" distR="114300" simplePos="0" relativeHeight="251659264" behindDoc="1" locked="0" layoutInCell="1" allowOverlap="1">
            <wp:simplePos x="0" y="0"/>
            <wp:positionH relativeFrom="page">
              <wp:posOffset>1219200</wp:posOffset>
            </wp:positionH>
            <wp:positionV relativeFrom="page">
              <wp:posOffset>2305050</wp:posOffset>
            </wp:positionV>
            <wp:extent cx="4869815" cy="5974715"/>
            <wp:effectExtent l="0" t="0" r="6985" b="698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4869815" cy="5974715"/>
                    </a:xfrm>
                    <a:prstGeom prst="rect">
                      <a:avLst/>
                    </a:prstGeom>
                    <a:noFill/>
                    <a:ln>
                      <a:noFill/>
                    </a:ln>
                  </pic:spPr>
                </pic:pic>
              </a:graphicData>
            </a:graphic>
          </wp:anchor>
        </w:drawing>
      </w:r>
    </w:p>
    <w:p>
      <w:pPr>
        <w:framePr w:w="5675" w:wrap="auto" w:vAnchor="page" w:hAnchor="page" w:x="3782" w:y="2569"/>
        <w:widowControl w:val="0"/>
        <w:autoSpaceDE w:val="0"/>
        <w:autoSpaceDN w:val="0"/>
        <w:spacing w:line="380" w:lineRule="exact"/>
        <w:rPr>
          <w:rFonts w:ascii="RHGUSR+FZXBSJW--GB1-0" w:hAnsi="Calibri"/>
          <w:color w:val="000000"/>
          <w:sz w:val="32"/>
          <w:szCs w:val="22"/>
          <w:lang w:val="en-US" w:eastAsia="en-US" w:bidi="ar-SA"/>
        </w:rPr>
      </w:pPr>
      <w:r>
        <w:rPr>
          <w:rFonts w:ascii="RHGUSR+FZXBSJW--GB1-0" w:hAnsi="RHGUSR+FZXBSJW--GB1-0" w:cs="RHGUSR+FZXBSJW--GB1-0"/>
          <w:color w:val="000000"/>
          <w:sz w:val="32"/>
          <w:szCs w:val="22"/>
          <w:lang w:val="en-US" w:eastAsia="en-US" w:bidi="ar-SA"/>
        </w:rPr>
        <w:t>申请基本医疗保险关系转移接续流程图</w:t>
      </w:r>
    </w:p>
    <w:p>
      <w:pPr>
        <w:rPr>
          <w:rFonts w:hint="eastAsia" w:ascii="仿宋_GB2312" w:eastAsia="仿宋_GB2312"/>
          <w:sz w:val="32"/>
          <w:szCs w:val="32"/>
        </w:rPr>
      </w:pPr>
    </w:p>
    <w:p>
      <w:pPr>
        <w:framePr w:w="6643" w:wrap="auto" w:vAnchor="page" w:hAnchor="page" w:x="2031" w:y="14389"/>
        <w:widowControl w:val="0"/>
        <w:autoSpaceDE w:val="0"/>
        <w:autoSpaceDN w:val="0"/>
        <w:spacing w:line="221" w:lineRule="exact"/>
        <w:rPr>
          <w:rFonts w:ascii="宋体" w:hAnsi="宋体" w:cs="宋体"/>
          <w:color w:val="000000"/>
          <w:sz w:val="22"/>
          <w:szCs w:val="22"/>
          <w:lang w:val="en-US" w:eastAsia="en-US" w:bidi="ar-SA"/>
        </w:rPr>
      </w:pPr>
    </w:p>
    <w:p>
      <w:pPr>
        <w:framePr w:w="6643" w:wrap="auto" w:vAnchor="page" w:hAnchor="page" w:x="2031" w:y="14389"/>
        <w:widowControl w:val="0"/>
        <w:autoSpaceDE w:val="0"/>
        <w:autoSpaceDN w:val="0"/>
        <w:spacing w:line="221" w:lineRule="exact"/>
        <w:rPr>
          <w:rFonts w:ascii="宋体" w:hAnsi="宋体" w:cs="宋体"/>
          <w:color w:val="000000"/>
          <w:sz w:val="22"/>
          <w:szCs w:val="22"/>
          <w:lang w:val="en-US" w:eastAsia="en-US" w:bidi="ar-SA"/>
        </w:rPr>
      </w:pPr>
    </w:p>
    <w:p>
      <w:pPr>
        <w:framePr w:w="6643" w:wrap="auto" w:vAnchor="page" w:hAnchor="page" w:x="2031" w:y="14389"/>
        <w:widowControl w:val="0"/>
        <w:autoSpaceDE w:val="0"/>
        <w:autoSpaceDN w:val="0"/>
        <w:spacing w:line="221" w:lineRule="exact"/>
        <w:rPr>
          <w:rFonts w:hAnsi="Calibri"/>
          <w:color w:val="000000"/>
          <w:sz w:val="22"/>
          <w:szCs w:val="22"/>
          <w:lang w:val="en-US" w:eastAsia="en-US" w:bidi="ar-SA"/>
        </w:rPr>
      </w:pPr>
      <w:r>
        <w:rPr>
          <w:rFonts w:ascii="宋体" w:hAnsi="宋体" w:cs="宋体"/>
          <w:color w:val="000000"/>
          <w:sz w:val="22"/>
          <w:szCs w:val="22"/>
          <w:lang w:val="en-US" w:eastAsia="en-US" w:bidi="ar-SA"/>
        </w:rPr>
        <w:t>注：参保人员或用人单位可通过医保信息平台查询业务办理进度。</w:t>
      </w:r>
    </w:p>
    <w:p>
      <w:pPr>
        <w:rPr>
          <w:rFonts w:hint="eastAsia" w:ascii="仿宋_GB2312" w:eastAsia="仿宋_GB2312"/>
          <w:sz w:val="32"/>
          <w:szCs w:val="32"/>
        </w:rPr>
      </w:pPr>
    </w:p>
    <w:p>
      <w:pPr>
        <w:rPr>
          <w:rFonts w:hint="eastAsia" w:ascii="仿宋_GB2312" w:eastAsia="仿宋_GB2312"/>
          <w:sz w:val="32"/>
          <w:szCs w:val="32"/>
        </w:rPr>
      </w:pPr>
    </w:p>
    <w:p>
      <w:pPr>
        <w:bidi w:val="0"/>
        <w:rPr>
          <w:rFonts w:hint="eastAsia" w:asciiTheme="minorHAnsi" w:hAnsiTheme="minorHAnsi" w:eastAsiaTheme="minorEastAsia" w:cstheme="minorBidi"/>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7017"/>
        </w:tabs>
        <w:bidi w:val="0"/>
        <w:jc w:val="left"/>
        <w:rPr>
          <w:rFonts w:hint="eastAsia"/>
          <w:lang w:val="en-US" w:eastAsia="zh-CN"/>
        </w:rPr>
      </w:pPr>
    </w:p>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6316" w:wrap="auto" w:vAnchor="margin" w:hAnchor="text" w:x="2914" w:y="2766"/>
        <w:widowControl w:val="0"/>
        <w:autoSpaceDE w:val="0"/>
        <w:autoSpaceDN w:val="0"/>
        <w:spacing w:line="380" w:lineRule="exact"/>
        <w:rPr>
          <w:rFonts w:ascii="ONWRVE+FZXBSJW--GB1-0" w:hAnsi="Calibri"/>
          <w:color w:val="000000"/>
          <w:sz w:val="32"/>
          <w:szCs w:val="22"/>
          <w:lang w:val="en-US" w:eastAsia="en-US" w:bidi="ar-SA"/>
        </w:rPr>
      </w:pPr>
    </w:p>
    <w:p>
      <w:pPr>
        <w:spacing w:line="0" w:lineRule="atLeast"/>
        <w:rPr>
          <w:rFonts w:ascii="Arial" w:hAnsi="Calibri"/>
          <w:color w:val="FF0000"/>
          <w:sz w:val="2"/>
          <w:szCs w:val="22"/>
          <w:lang w:val="en-US" w:eastAsia="en-US" w:bidi="ar-SA"/>
        </w:rPr>
      </w:pPr>
    </w:p>
    <w:p>
      <w:pPr>
        <w:widowControl w:val="0"/>
        <w:autoSpaceDE w:val="0"/>
        <w:autoSpaceDN w:val="0"/>
        <w:spacing w:line="319" w:lineRule="exact"/>
        <w:rPr>
          <w:rFonts w:ascii="黑体" w:hAnsi="Calibri"/>
          <w:color w:val="000000"/>
          <w:sz w:val="32"/>
          <w:szCs w:val="22"/>
          <w:lang w:val="en-US" w:eastAsia="en-US" w:bidi="ar-SA"/>
        </w:rPr>
      </w:pPr>
      <w:r>
        <w:rPr>
          <w:rFonts w:ascii="黑体" w:hAnsi="黑体" w:cs="黑体"/>
          <w:color w:val="000000"/>
          <w:spacing w:val="-1"/>
          <w:sz w:val="32"/>
          <w:szCs w:val="22"/>
          <w:lang w:val="en-US" w:eastAsia="en-US" w:bidi="ar-SA"/>
        </w:rPr>
        <w:t>附件</w:t>
      </w:r>
      <w:r>
        <w:rPr>
          <w:rFonts w:hAnsi="Calibri"/>
          <w:color w:val="000000"/>
          <w:spacing w:val="-1"/>
          <w:sz w:val="32"/>
          <w:szCs w:val="22"/>
          <w:lang w:val="en-US" w:eastAsia="en-US" w:bidi="ar-SA"/>
        </w:rPr>
        <w:t xml:space="preserve"> </w:t>
      </w:r>
      <w:r>
        <w:rPr>
          <w:rFonts w:ascii="黑体" w:hAnsi="Calibri"/>
          <w:color w:val="000000"/>
          <w:sz w:val="32"/>
          <w:szCs w:val="22"/>
          <w:lang w:val="en-US" w:eastAsia="en-US" w:bidi="ar-SA"/>
        </w:rPr>
        <w:t>2</w:t>
      </w:r>
    </w:p>
    <w:p>
      <w:pPr>
        <w:tabs>
          <w:tab w:val="left" w:pos="7017"/>
        </w:tabs>
        <w:bidi w:val="0"/>
        <w:jc w:val="left"/>
        <w:rPr>
          <w:rFonts w:hint="eastAsia"/>
          <w:lang w:val="en-US" w:eastAsia="zh-CN"/>
        </w:rPr>
      </w:pPr>
    </w:p>
    <w:p>
      <w:pPr>
        <w:tabs>
          <w:tab w:val="left" w:pos="7017"/>
        </w:tabs>
        <w:bidi w:val="0"/>
        <w:jc w:val="center"/>
        <w:rPr>
          <w:rFonts w:ascii="ONWRVE+FZXBSJW--GB1-0" w:hAnsi="ONWRVE+FZXBSJW--GB1-0" w:cs="ONWRVE+FZXBSJW--GB1-0"/>
          <w:color w:val="000000"/>
          <w:sz w:val="32"/>
          <w:szCs w:val="22"/>
          <w:lang w:val="en-US" w:eastAsia="en-US" w:bidi="ar-SA"/>
        </w:rPr>
      </w:pPr>
      <w:bookmarkStart w:id="1" w:name="_GoBack"/>
      <w:r>
        <w:rPr>
          <w:rFonts w:ascii="ONWRVE+FZXBSJW--GB1-0" w:hAnsi="ONWRVE+FZXBSJW--GB1-0" w:cs="ONWRVE+FZXBSJW--GB1-0"/>
          <w:color w:val="000000"/>
          <w:sz w:val="32"/>
          <w:szCs w:val="22"/>
          <w:lang w:val="en-US" w:eastAsia="en-US" w:bidi="ar-SA"/>
        </w:rPr>
        <w:t>转出地和转入地经办机构</w:t>
      </w:r>
    </w:p>
    <w:p>
      <w:pPr>
        <w:tabs>
          <w:tab w:val="left" w:pos="7017"/>
        </w:tabs>
        <w:bidi w:val="0"/>
        <w:jc w:val="center"/>
        <w:rPr>
          <w:rFonts w:hint="default" w:eastAsiaTheme="minorEastAsia"/>
          <w:lang w:val="en-US" w:eastAsia="zh-CN"/>
        </w:rPr>
      </w:pPr>
      <w:r>
        <w:drawing>
          <wp:anchor distT="0" distB="0" distL="114300" distR="114300" simplePos="0" relativeHeight="251660288" behindDoc="1" locked="0" layoutInCell="1" allowOverlap="1">
            <wp:simplePos x="0" y="0"/>
            <wp:positionH relativeFrom="page">
              <wp:posOffset>1114425</wp:posOffset>
            </wp:positionH>
            <wp:positionV relativeFrom="page">
              <wp:posOffset>2711450</wp:posOffset>
            </wp:positionV>
            <wp:extent cx="5297170" cy="5134610"/>
            <wp:effectExtent l="0" t="0" r="17780" b="889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5297170" cy="5134610"/>
                    </a:xfrm>
                    <a:prstGeom prst="rect">
                      <a:avLst/>
                    </a:prstGeom>
                    <a:noFill/>
                    <a:ln>
                      <a:noFill/>
                    </a:ln>
                  </pic:spPr>
                </pic:pic>
              </a:graphicData>
            </a:graphic>
          </wp:anchor>
        </w:drawing>
      </w:r>
      <w:r>
        <w:rPr>
          <w:rFonts w:ascii="ONWRVE+FZXBSJW--GB1-0" w:hAnsi="ONWRVE+FZXBSJW--GB1-0" w:cs="ONWRVE+FZXBSJW--GB1-0"/>
          <w:color w:val="000000"/>
          <w:sz w:val="32"/>
          <w:szCs w:val="22"/>
          <w:lang w:val="en-US" w:eastAsia="en-US" w:bidi="ar-SA"/>
        </w:rPr>
        <w:t>办理基本医疗保险关系转移</w:t>
      </w:r>
      <w:r>
        <w:rPr>
          <w:rFonts w:hint="eastAsia" w:ascii="ONWRVE+FZXBSJW--GB1-0" w:hAnsi="ONWRVE+FZXBSJW--GB1-0" w:cs="ONWRVE+FZXBSJW--GB1-0"/>
          <w:color w:val="000000"/>
          <w:sz w:val="32"/>
          <w:szCs w:val="22"/>
          <w:lang w:val="en-US" w:eastAsia="zh-CN" w:bidi="ar-SA"/>
        </w:rPr>
        <w:t>接续手续流程图</w:t>
      </w:r>
    </w:p>
    <w:bookmarkEnd w:id="1"/>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pPr>
    </w:p>
    <w:p>
      <w:pPr>
        <w:tabs>
          <w:tab w:val="left" w:pos="7017"/>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p>
    <w:p/>
    <w:tbl>
      <w:tblPr>
        <w:tblStyle w:val="5"/>
        <w:tblpPr w:leftFromText="180" w:rightFromText="180" w:vertAnchor="page" w:horzAnchor="page" w:tblpX="2284" w:tblpY="820"/>
        <w:tblW w:w="12460" w:type="dxa"/>
        <w:tblInd w:w="0" w:type="dxa"/>
        <w:tblLayout w:type="fixed"/>
        <w:tblCellMar>
          <w:top w:w="0" w:type="dxa"/>
          <w:left w:w="108" w:type="dxa"/>
          <w:bottom w:w="0" w:type="dxa"/>
          <w:right w:w="108" w:type="dxa"/>
        </w:tblCellMar>
      </w:tblPr>
      <w:tblGrid>
        <w:gridCol w:w="1070"/>
        <w:gridCol w:w="422"/>
        <w:gridCol w:w="1563"/>
        <w:gridCol w:w="1739"/>
        <w:gridCol w:w="1569"/>
        <w:gridCol w:w="2136"/>
        <w:gridCol w:w="320"/>
        <w:gridCol w:w="1559"/>
        <w:gridCol w:w="20"/>
        <w:gridCol w:w="2062"/>
      </w:tblGrid>
      <w:tr>
        <w:tblPrEx>
          <w:tblCellMar>
            <w:top w:w="0" w:type="dxa"/>
            <w:left w:w="108" w:type="dxa"/>
            <w:bottom w:w="0" w:type="dxa"/>
            <w:right w:w="108" w:type="dxa"/>
          </w:tblCellMar>
        </w:tblPrEx>
        <w:trPr>
          <w:trHeight w:val="1216" w:hRule="atLeast"/>
        </w:trPr>
        <w:tc>
          <w:tcPr>
            <w:tcW w:w="12460" w:type="dxa"/>
            <w:gridSpan w:val="10"/>
            <w:tcBorders>
              <w:top w:val="nil"/>
              <w:left w:val="nil"/>
              <w:bottom w:val="nil"/>
              <w:right w:val="nil"/>
            </w:tcBorders>
            <w:vAlign w:val="center"/>
          </w:tcPr>
          <w:p>
            <w:pPr>
              <w:rPr>
                <w:rFonts w:hint="eastAsia" w:ascii="黑体" w:hAnsi="黑体" w:eastAsia="黑体"/>
                <w:sz w:val="28"/>
                <w:szCs w:val="32"/>
              </w:rPr>
            </w:pPr>
            <w:r>
              <w:rPr>
                <w:rFonts w:hint="eastAsia" w:ascii="黑体" w:hAnsi="黑体" w:eastAsia="黑体"/>
                <w:sz w:val="28"/>
                <w:szCs w:val="32"/>
              </w:rPr>
              <w:t>附件</w:t>
            </w:r>
            <w:r>
              <w:rPr>
                <w:rFonts w:ascii="黑体" w:hAnsi="黑体" w:eastAsia="黑体"/>
                <w:sz w:val="28"/>
                <w:szCs w:val="32"/>
              </w:rPr>
              <w:t>3</w:t>
            </w:r>
          </w:p>
          <w:p>
            <w:pPr>
              <w:jc w:val="center"/>
              <w:rPr>
                <w:rFonts w:hint="eastAsia" w:ascii="方正小标宋简体" w:eastAsia="方正小标宋简体"/>
              </w:rPr>
            </w:pPr>
            <w:r>
              <w:rPr>
                <w:rFonts w:hint="eastAsia" w:ascii="方正小标宋简体" w:eastAsia="方正小标宋简体"/>
                <w:sz w:val="32"/>
                <w:szCs w:val="36"/>
              </w:rPr>
              <w:t>参保人员基本医疗保险信息表</w:t>
            </w:r>
          </w:p>
        </w:tc>
      </w:tr>
      <w:tr>
        <w:tblPrEx>
          <w:tblCellMar>
            <w:top w:w="0" w:type="dxa"/>
            <w:left w:w="108" w:type="dxa"/>
            <w:bottom w:w="0" w:type="dxa"/>
            <w:right w:w="108" w:type="dxa"/>
          </w:tblCellMar>
        </w:tblPrEx>
        <w:trPr>
          <w:trHeight w:val="304" w:hRule="atLeast"/>
        </w:trPr>
        <w:tc>
          <w:tcPr>
            <w:tcW w:w="12460" w:type="dxa"/>
            <w:gridSpan w:val="10"/>
            <w:tcBorders>
              <w:top w:val="nil"/>
              <w:left w:val="nil"/>
              <w:right w:val="nil"/>
            </w:tcBorders>
            <w:vAlign w:val="center"/>
          </w:tcPr>
          <w:p>
            <w:pPr>
              <w:jc w:val="center"/>
            </w:pPr>
            <w:r>
              <w:rPr>
                <w:rFonts w:hint="eastAsia"/>
                <w:sz w:val="24"/>
                <w:szCs w:val="28"/>
              </w:rPr>
              <w:t>（此表由转出地医疗保障经办机构提供给转入地医疗保障经办机构）</w:t>
            </w:r>
          </w:p>
        </w:tc>
      </w:tr>
      <w:tr>
        <w:tblPrEx>
          <w:tblCellMar>
            <w:top w:w="0" w:type="dxa"/>
            <w:left w:w="108" w:type="dxa"/>
            <w:bottom w:w="0" w:type="dxa"/>
            <w:right w:w="108" w:type="dxa"/>
          </w:tblCellMar>
        </w:tblPrEx>
        <w:trPr>
          <w:trHeight w:val="608" w:hRule="atLeast"/>
        </w:trPr>
        <w:tc>
          <w:tcPr>
            <w:tcW w:w="1492" w:type="dxa"/>
            <w:gridSpan w:val="2"/>
            <w:tcBorders>
              <w:bottom w:val="single" w:color="auto" w:sz="4" w:space="0"/>
            </w:tcBorders>
            <w:vAlign w:val="center"/>
          </w:tcPr>
          <w:p>
            <w:pPr>
              <w:rPr>
                <w:rFonts w:ascii="宋体" w:hAnsi="宋体" w:eastAsia="宋体"/>
                <w:sz w:val="24"/>
                <w:szCs w:val="24"/>
              </w:rPr>
            </w:pPr>
            <w:r>
              <w:rPr>
                <w:rFonts w:hint="eastAsia" w:ascii="宋体" w:hAnsi="宋体" w:eastAsia="宋体"/>
                <w:sz w:val="24"/>
                <w:szCs w:val="24"/>
              </w:rPr>
              <w:t>参保人员姓名：</w:t>
            </w:r>
          </w:p>
        </w:tc>
        <w:tc>
          <w:tcPr>
            <w:tcW w:w="1563" w:type="dxa"/>
            <w:tcBorders>
              <w:bottom w:val="single" w:color="auto" w:sz="4" w:space="0"/>
            </w:tcBorders>
            <w:vAlign w:val="center"/>
          </w:tcPr>
          <w:p>
            <w:pPr>
              <w:rPr>
                <w:rFonts w:ascii="宋体" w:hAnsi="宋体" w:eastAsia="宋体"/>
                <w:sz w:val="24"/>
                <w:szCs w:val="24"/>
              </w:rPr>
            </w:pPr>
          </w:p>
        </w:tc>
        <w:tc>
          <w:tcPr>
            <w:tcW w:w="5764" w:type="dxa"/>
            <w:gridSpan w:val="4"/>
            <w:tcBorders>
              <w:bottom w:val="single" w:color="auto" w:sz="4" w:space="0"/>
            </w:tcBorders>
            <w:vAlign w:val="center"/>
          </w:tcPr>
          <w:p>
            <w:pPr>
              <w:rPr>
                <w:rFonts w:ascii="宋体" w:hAnsi="宋体" w:eastAsia="宋体"/>
                <w:sz w:val="24"/>
                <w:szCs w:val="24"/>
              </w:rPr>
            </w:pPr>
            <w:r>
              <w:rPr>
                <w:rFonts w:ascii="宋体" w:hAnsi="宋体" w:eastAsia="宋体"/>
                <w:sz w:val="24"/>
                <w:szCs w:val="24"/>
              </w:rPr>
              <w:t>证件类型及号码：</w:t>
            </w:r>
          </w:p>
        </w:tc>
        <w:tc>
          <w:tcPr>
            <w:tcW w:w="1559" w:type="dxa"/>
            <w:tcBorders>
              <w:bottom w:val="single" w:color="auto" w:sz="4" w:space="0"/>
              <w:right w:val="nil"/>
            </w:tcBorders>
            <w:vAlign w:val="center"/>
          </w:tcPr>
          <w:p>
            <w:pPr>
              <w:rPr>
                <w:rFonts w:ascii="宋体" w:hAnsi="宋体" w:eastAsia="宋体"/>
                <w:sz w:val="24"/>
                <w:szCs w:val="24"/>
              </w:rPr>
            </w:pPr>
            <w:r>
              <w:rPr>
                <w:rFonts w:hint="eastAsia" w:ascii="宋体" w:hAnsi="宋体" w:eastAsia="宋体"/>
                <w:sz w:val="24"/>
                <w:szCs w:val="24"/>
              </w:rPr>
              <w:t>性别：</w:t>
            </w:r>
          </w:p>
        </w:tc>
        <w:tc>
          <w:tcPr>
            <w:tcW w:w="2082" w:type="dxa"/>
            <w:gridSpan w:val="2"/>
            <w:tcBorders>
              <w:bottom w:val="single" w:color="auto" w:sz="4" w:space="0"/>
            </w:tcBorders>
            <w:vAlign w:val="center"/>
          </w:tcPr>
          <w:p>
            <w:pPr>
              <w:rPr>
                <w:rFonts w:ascii="宋体" w:hAnsi="宋体" w:eastAsia="宋体"/>
                <w:sz w:val="24"/>
                <w:szCs w:val="24"/>
              </w:rPr>
            </w:pPr>
          </w:p>
        </w:tc>
      </w:tr>
      <w:tr>
        <w:tblPrEx>
          <w:tblCellMar>
            <w:top w:w="0" w:type="dxa"/>
            <w:left w:w="108" w:type="dxa"/>
            <w:bottom w:w="0" w:type="dxa"/>
            <w:right w:w="108" w:type="dxa"/>
          </w:tblCellMar>
        </w:tblPrEx>
        <w:trPr>
          <w:trHeight w:val="921" w:hRule="atLeast"/>
        </w:trPr>
        <w:tc>
          <w:tcPr>
            <w:tcW w:w="1070"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序号</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时间</w:t>
            </w:r>
          </w:p>
          <w:p>
            <w:pPr>
              <w:jc w:val="left"/>
              <w:rPr>
                <w:rFonts w:ascii="宋体" w:hAnsi="宋体" w:eastAsia="宋体"/>
                <w:sz w:val="24"/>
                <w:szCs w:val="24"/>
              </w:rPr>
            </w:pPr>
            <w:r>
              <w:rPr>
                <w:rFonts w:hint="eastAsia" w:ascii="宋体" w:hAnsi="宋体" w:eastAsia="宋体"/>
                <w:sz w:val="24"/>
                <w:szCs w:val="24"/>
              </w:rPr>
              <w:t xml:space="preserve">自 </w:t>
            </w:r>
            <w:r>
              <w:rPr>
                <w:rFonts w:ascii="宋体" w:hAnsi="宋体" w:eastAsia="宋体"/>
                <w:sz w:val="24"/>
                <w:szCs w:val="24"/>
              </w:rPr>
              <w:t xml:space="preserve"> </w:t>
            </w:r>
            <w:r>
              <w:rPr>
                <w:rFonts w:hint="eastAsia" w:ascii="宋体" w:hAnsi="宋体" w:eastAsia="宋体"/>
                <w:sz w:val="24"/>
                <w:szCs w:val="24"/>
              </w:rPr>
              <w:t>年 月至  年 月</w:t>
            </w:r>
          </w:p>
        </w:tc>
        <w:tc>
          <w:tcPr>
            <w:tcW w:w="1739" w:type="dxa"/>
            <w:tcBorders>
              <w:top w:val="single" w:color="auto" w:sz="4" w:space="0"/>
              <w:left w:val="nil"/>
              <w:bottom w:val="single" w:color="auto" w:sz="4" w:space="0"/>
              <w:right w:val="single" w:color="auto" w:sz="4" w:space="0"/>
            </w:tcBorders>
            <w:vAlign w:val="center"/>
          </w:tcPr>
          <w:p>
            <w:pPr>
              <w:rPr>
                <w:rFonts w:ascii="宋体" w:hAnsi="宋体" w:eastAsia="宋体"/>
                <w:sz w:val="24"/>
                <w:szCs w:val="24"/>
              </w:rPr>
            </w:pPr>
            <w:r>
              <w:rPr>
                <w:rFonts w:hint="eastAsia" w:ascii="宋体" w:hAnsi="宋体" w:eastAsia="宋体"/>
                <w:sz w:val="24"/>
                <w:szCs w:val="24"/>
              </w:rPr>
              <w:t>基本医疗保险类型</w:t>
            </w:r>
          </w:p>
        </w:tc>
        <w:tc>
          <w:tcPr>
            <w:tcW w:w="1569" w:type="dxa"/>
            <w:tcBorders>
              <w:top w:val="single" w:color="auto" w:sz="4" w:space="0"/>
              <w:left w:val="nil"/>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参保缴费月数</w:t>
            </w:r>
          </w:p>
          <w:p>
            <w:pPr>
              <w:jc w:val="center"/>
              <w:rPr>
                <w:rFonts w:ascii="宋体" w:hAnsi="宋体" w:eastAsia="宋体"/>
                <w:sz w:val="24"/>
                <w:szCs w:val="24"/>
              </w:rPr>
            </w:pPr>
            <w:r>
              <w:rPr>
                <w:rFonts w:hint="eastAsia" w:ascii="宋体" w:hAnsi="宋体" w:eastAsia="宋体"/>
                <w:sz w:val="24"/>
                <w:szCs w:val="24"/>
              </w:rPr>
              <w:t>小计</w:t>
            </w:r>
          </w:p>
        </w:tc>
        <w:tc>
          <w:tcPr>
            <w:tcW w:w="2136" w:type="dxa"/>
            <w:tcBorders>
              <w:top w:val="single" w:color="auto" w:sz="4" w:space="0"/>
              <w:left w:val="nil"/>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统筹地区经办机构</w:t>
            </w:r>
          </w:p>
          <w:p>
            <w:pPr>
              <w:jc w:val="center"/>
              <w:rPr>
                <w:rFonts w:ascii="宋体" w:hAnsi="宋体" w:eastAsia="宋体"/>
                <w:sz w:val="24"/>
                <w:szCs w:val="24"/>
              </w:rPr>
            </w:pPr>
            <w:r>
              <w:rPr>
                <w:rFonts w:hint="eastAsia" w:ascii="宋体" w:hAnsi="宋体" w:eastAsia="宋体"/>
                <w:sz w:val="24"/>
                <w:szCs w:val="24"/>
              </w:rPr>
              <w:t>名称</w:t>
            </w:r>
          </w:p>
        </w:tc>
        <w:tc>
          <w:tcPr>
            <w:tcW w:w="1899" w:type="dxa"/>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统筹地区经办机构</w:t>
            </w:r>
          </w:p>
          <w:p>
            <w:pPr>
              <w:jc w:val="center"/>
              <w:rPr>
                <w:rFonts w:ascii="宋体" w:hAnsi="宋体" w:eastAsia="宋体"/>
                <w:sz w:val="24"/>
                <w:szCs w:val="24"/>
              </w:rPr>
            </w:pPr>
            <w:r>
              <w:rPr>
                <w:rFonts w:hint="eastAsia" w:ascii="宋体" w:hAnsi="宋体" w:eastAsia="宋体"/>
                <w:sz w:val="24"/>
                <w:szCs w:val="24"/>
              </w:rPr>
              <w:t>行政区划代码</w:t>
            </w:r>
          </w:p>
        </w:tc>
        <w:tc>
          <w:tcPr>
            <w:tcW w:w="2062" w:type="dxa"/>
            <w:tcBorders>
              <w:top w:val="single" w:color="auto" w:sz="4" w:space="0"/>
              <w:left w:val="nil"/>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CellMar>
            <w:top w:w="0" w:type="dxa"/>
            <w:left w:w="108" w:type="dxa"/>
            <w:bottom w:w="0" w:type="dxa"/>
            <w:right w:w="108" w:type="dxa"/>
          </w:tblCellMar>
        </w:tblPrEx>
        <w:trPr>
          <w:trHeight w:val="314" w:hRule="atLeast"/>
        </w:trPr>
        <w:tc>
          <w:tcPr>
            <w:tcW w:w="1070"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sz w:val="24"/>
                <w:szCs w:val="24"/>
              </w:rPr>
            </w:pPr>
          </w:p>
        </w:tc>
        <w:tc>
          <w:tcPr>
            <w:tcW w:w="1985" w:type="dxa"/>
            <w:gridSpan w:val="2"/>
            <w:tcBorders>
              <w:top w:val="nil"/>
              <w:left w:val="nil"/>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1</w:t>
            </w:r>
          </w:p>
        </w:tc>
        <w:tc>
          <w:tcPr>
            <w:tcW w:w="1739"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2</w:t>
            </w:r>
          </w:p>
        </w:tc>
        <w:tc>
          <w:tcPr>
            <w:tcW w:w="1569"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3</w:t>
            </w:r>
          </w:p>
        </w:tc>
        <w:tc>
          <w:tcPr>
            <w:tcW w:w="2136"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4</w:t>
            </w:r>
          </w:p>
        </w:tc>
        <w:tc>
          <w:tcPr>
            <w:tcW w:w="1899" w:type="dxa"/>
            <w:gridSpan w:val="3"/>
            <w:tcBorders>
              <w:top w:val="nil"/>
              <w:left w:val="nil"/>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5</w:t>
            </w:r>
          </w:p>
        </w:tc>
        <w:tc>
          <w:tcPr>
            <w:tcW w:w="2062"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6</w:t>
            </w:r>
          </w:p>
        </w:tc>
      </w:tr>
      <w:tr>
        <w:tblPrEx>
          <w:tblCellMar>
            <w:top w:w="0" w:type="dxa"/>
            <w:left w:w="108" w:type="dxa"/>
            <w:bottom w:w="0" w:type="dxa"/>
            <w:right w:w="108" w:type="dxa"/>
          </w:tblCellMar>
        </w:tblPrEx>
        <w:trPr>
          <w:trHeight w:val="314" w:hRule="atLeast"/>
        </w:trPr>
        <w:tc>
          <w:tcPr>
            <w:tcW w:w="1070" w:type="dxa"/>
            <w:tcBorders>
              <w:top w:val="nil"/>
              <w:left w:val="single" w:color="auto" w:sz="4" w:space="0"/>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1</w:t>
            </w:r>
          </w:p>
        </w:tc>
        <w:tc>
          <w:tcPr>
            <w:tcW w:w="1985" w:type="dxa"/>
            <w:gridSpan w:val="2"/>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1739"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1569"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2136"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1899" w:type="dxa"/>
            <w:gridSpan w:val="3"/>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2062"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r>
      <w:tr>
        <w:tblPrEx>
          <w:tblCellMar>
            <w:top w:w="0" w:type="dxa"/>
            <w:left w:w="108" w:type="dxa"/>
            <w:bottom w:w="0" w:type="dxa"/>
            <w:right w:w="108" w:type="dxa"/>
          </w:tblCellMar>
        </w:tblPrEx>
        <w:trPr>
          <w:trHeight w:val="314" w:hRule="atLeast"/>
        </w:trPr>
        <w:tc>
          <w:tcPr>
            <w:tcW w:w="1070" w:type="dxa"/>
            <w:tcBorders>
              <w:top w:val="nil"/>
              <w:left w:val="single" w:color="auto" w:sz="4" w:space="0"/>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2</w:t>
            </w:r>
          </w:p>
        </w:tc>
        <w:tc>
          <w:tcPr>
            <w:tcW w:w="1985" w:type="dxa"/>
            <w:gridSpan w:val="2"/>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1739"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1569"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2136"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1899" w:type="dxa"/>
            <w:gridSpan w:val="3"/>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2062"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r>
      <w:tr>
        <w:tblPrEx>
          <w:tblCellMar>
            <w:top w:w="0" w:type="dxa"/>
            <w:left w:w="108" w:type="dxa"/>
            <w:bottom w:w="0" w:type="dxa"/>
            <w:right w:w="108" w:type="dxa"/>
          </w:tblCellMar>
        </w:tblPrEx>
        <w:trPr>
          <w:trHeight w:val="314" w:hRule="atLeast"/>
        </w:trPr>
        <w:tc>
          <w:tcPr>
            <w:tcW w:w="1070" w:type="dxa"/>
            <w:tcBorders>
              <w:top w:val="nil"/>
              <w:left w:val="single" w:color="auto" w:sz="4" w:space="0"/>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3</w:t>
            </w:r>
          </w:p>
        </w:tc>
        <w:tc>
          <w:tcPr>
            <w:tcW w:w="1985" w:type="dxa"/>
            <w:gridSpan w:val="2"/>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1739"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1569"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2136"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1899" w:type="dxa"/>
            <w:gridSpan w:val="3"/>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2062"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r>
      <w:tr>
        <w:tblPrEx>
          <w:tblCellMar>
            <w:top w:w="0" w:type="dxa"/>
            <w:left w:w="108" w:type="dxa"/>
            <w:bottom w:w="0" w:type="dxa"/>
            <w:right w:w="108" w:type="dxa"/>
          </w:tblCellMar>
        </w:tblPrEx>
        <w:trPr>
          <w:trHeight w:val="314" w:hRule="atLeast"/>
        </w:trPr>
        <w:tc>
          <w:tcPr>
            <w:tcW w:w="1070" w:type="dxa"/>
            <w:tcBorders>
              <w:top w:val="nil"/>
              <w:left w:val="single" w:color="auto" w:sz="4" w:space="0"/>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4</w:t>
            </w:r>
          </w:p>
        </w:tc>
        <w:tc>
          <w:tcPr>
            <w:tcW w:w="1985" w:type="dxa"/>
            <w:gridSpan w:val="2"/>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1739"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1569"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2136"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1899" w:type="dxa"/>
            <w:gridSpan w:val="3"/>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2062"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r>
      <w:tr>
        <w:tblPrEx>
          <w:tblCellMar>
            <w:top w:w="0" w:type="dxa"/>
            <w:left w:w="108" w:type="dxa"/>
            <w:bottom w:w="0" w:type="dxa"/>
            <w:right w:w="108" w:type="dxa"/>
          </w:tblCellMar>
        </w:tblPrEx>
        <w:trPr>
          <w:trHeight w:val="314" w:hRule="atLeast"/>
        </w:trPr>
        <w:tc>
          <w:tcPr>
            <w:tcW w:w="1070" w:type="dxa"/>
            <w:tcBorders>
              <w:top w:val="nil"/>
              <w:left w:val="single" w:color="auto" w:sz="4" w:space="0"/>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w:t>
            </w:r>
          </w:p>
        </w:tc>
        <w:tc>
          <w:tcPr>
            <w:tcW w:w="1985" w:type="dxa"/>
            <w:gridSpan w:val="2"/>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1739"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1569"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2136"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1899" w:type="dxa"/>
            <w:gridSpan w:val="3"/>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2062"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r>
      <w:tr>
        <w:tblPrEx>
          <w:tblCellMar>
            <w:top w:w="0" w:type="dxa"/>
            <w:left w:w="108" w:type="dxa"/>
            <w:bottom w:w="0" w:type="dxa"/>
            <w:right w:w="108" w:type="dxa"/>
          </w:tblCellMar>
        </w:tblPrEx>
        <w:trPr>
          <w:trHeight w:val="314" w:hRule="atLeast"/>
        </w:trPr>
        <w:tc>
          <w:tcPr>
            <w:tcW w:w="4794" w:type="dxa"/>
            <w:gridSpan w:val="4"/>
            <w:tcBorders>
              <w:top w:val="nil"/>
              <w:left w:val="single" w:color="auto" w:sz="4" w:space="0"/>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基本医疗保险个人账户实际转出资金</w:t>
            </w:r>
          </w:p>
        </w:tc>
        <w:tc>
          <w:tcPr>
            <w:tcW w:w="1569"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大写</w:t>
            </w:r>
          </w:p>
        </w:tc>
        <w:tc>
          <w:tcPr>
            <w:tcW w:w="2136" w:type="dxa"/>
            <w:tcBorders>
              <w:top w:val="nil"/>
              <w:left w:val="nil"/>
              <w:bottom w:val="single" w:color="auto" w:sz="4" w:space="0"/>
              <w:right w:val="single" w:color="auto" w:sz="4" w:space="0"/>
            </w:tcBorders>
            <w:vAlign w:val="center"/>
          </w:tcPr>
          <w:p>
            <w:pPr>
              <w:jc w:val="center"/>
              <w:rPr>
                <w:rFonts w:ascii="宋体" w:hAnsi="宋体" w:eastAsia="宋体"/>
                <w:sz w:val="24"/>
                <w:szCs w:val="24"/>
              </w:rPr>
            </w:pPr>
          </w:p>
        </w:tc>
        <w:tc>
          <w:tcPr>
            <w:tcW w:w="1899" w:type="dxa"/>
            <w:gridSpan w:val="3"/>
            <w:tcBorders>
              <w:top w:val="nil"/>
              <w:left w:val="nil"/>
              <w:bottom w:val="single" w:color="auto" w:sz="4" w:space="0"/>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小写</w:t>
            </w:r>
          </w:p>
        </w:tc>
        <w:tc>
          <w:tcPr>
            <w:tcW w:w="2062" w:type="dxa"/>
            <w:tcBorders>
              <w:top w:val="nil"/>
              <w:left w:val="nil"/>
              <w:bottom w:val="single" w:color="auto" w:sz="4" w:space="0"/>
              <w:right w:val="single" w:color="auto" w:sz="4" w:space="0"/>
            </w:tcBorders>
            <w:vAlign w:val="center"/>
          </w:tcPr>
          <w:p>
            <w:pPr>
              <w:jc w:val="left"/>
              <w:rPr>
                <w:rFonts w:ascii="宋体" w:hAnsi="宋体" w:eastAsia="宋体"/>
                <w:sz w:val="24"/>
                <w:szCs w:val="24"/>
              </w:rPr>
            </w:pPr>
            <w:r>
              <w:rPr>
                <w:rFonts w:hint="eastAsia" w:ascii="宋体" w:hAnsi="宋体" w:eastAsia="宋体"/>
                <w:sz w:val="24"/>
                <w:szCs w:val="24"/>
              </w:rPr>
              <w:t>￥</w:t>
            </w:r>
          </w:p>
        </w:tc>
      </w:tr>
      <w:tr>
        <w:tblPrEx>
          <w:tblCellMar>
            <w:top w:w="0" w:type="dxa"/>
            <w:left w:w="108" w:type="dxa"/>
            <w:bottom w:w="0" w:type="dxa"/>
            <w:right w:w="108" w:type="dxa"/>
          </w:tblCellMar>
        </w:tblPrEx>
        <w:trPr>
          <w:trHeight w:val="2745" w:hRule="atLeast"/>
        </w:trPr>
        <w:tc>
          <w:tcPr>
            <w:tcW w:w="12460" w:type="dxa"/>
            <w:gridSpan w:val="10"/>
            <w:tcBorders>
              <w:top w:val="nil"/>
              <w:left w:val="nil"/>
              <w:bottom w:val="nil"/>
              <w:right w:val="nil"/>
            </w:tcBorders>
            <w:vAlign w:val="center"/>
          </w:tcPr>
          <w:p/>
          <w:p>
            <w:pPr>
              <w:rPr>
                <w:sz w:val="24"/>
                <w:szCs w:val="28"/>
              </w:rPr>
            </w:pPr>
            <w:r>
              <w:rPr>
                <w:rFonts w:hint="eastAsia"/>
                <w:sz w:val="24"/>
                <w:szCs w:val="28"/>
              </w:rPr>
              <w:t xml:space="preserve">经办人（签章）：            联系电话：                </w:t>
            </w:r>
            <w:r>
              <w:rPr>
                <w:sz w:val="24"/>
                <w:szCs w:val="28"/>
              </w:rPr>
              <w:t xml:space="preserve">  转出地</w:t>
            </w:r>
            <w:r>
              <w:rPr>
                <w:rFonts w:hint="eastAsia"/>
                <w:sz w:val="24"/>
                <w:szCs w:val="28"/>
              </w:rPr>
              <w:t xml:space="preserve">医疗保障经办机构（章）：        </w:t>
            </w:r>
            <w:r>
              <w:rPr>
                <w:sz w:val="24"/>
                <w:szCs w:val="28"/>
              </w:rPr>
              <w:t xml:space="preserve">              </w:t>
            </w:r>
            <w:r>
              <w:rPr>
                <w:rFonts w:hint="eastAsia"/>
                <w:sz w:val="24"/>
                <w:szCs w:val="28"/>
              </w:rPr>
              <w:t>日期：   年   月   日</w:t>
            </w:r>
          </w:p>
          <w:p/>
          <w:p>
            <w:r>
              <w:t>注</w:t>
            </w:r>
            <w:r>
              <w:rPr>
                <w:rFonts w:hint="eastAsia"/>
              </w:rPr>
              <w:t>：1.时间：按发生变更的时间段先后顺序依次排列，如实填写，如有中断，要分开记录。</w:t>
            </w:r>
          </w:p>
          <w:p>
            <w:pPr>
              <w:ind w:firstLine="420" w:firstLineChars="200"/>
            </w:pPr>
            <w:r>
              <w:rPr>
                <w:rFonts w:hint="eastAsia"/>
              </w:rPr>
              <w:t>2.基本医疗保险类型：从以下三项中选择填写一项</w:t>
            </w:r>
            <w:r>
              <w:fldChar w:fldCharType="begin"/>
            </w:r>
            <w:r>
              <w:rPr>
                <w:rFonts w:hint="eastAsia"/>
              </w:rPr>
              <w:instrText xml:space="preserve">= 1 \* GB3</w:instrText>
            </w:r>
            <w:r>
              <w:fldChar w:fldCharType="separate"/>
            </w:r>
            <w:r>
              <w:rPr>
                <w:rFonts w:hint="eastAsia"/>
              </w:rPr>
              <w:t>①</w:t>
            </w:r>
            <w:r>
              <w:fldChar w:fldCharType="end"/>
            </w:r>
            <w:r>
              <w:t>职工医保</w:t>
            </w:r>
            <w:r>
              <w:rPr>
                <w:rFonts w:hint="eastAsia"/>
              </w:rPr>
              <w:t>；</w:t>
            </w:r>
            <w:r>
              <w:fldChar w:fldCharType="begin"/>
            </w:r>
            <w:r>
              <w:rPr>
                <w:rFonts w:hint="eastAsia"/>
              </w:rPr>
              <w:instrText xml:space="preserve">= 2 \* GB3</w:instrText>
            </w:r>
            <w:r>
              <w:fldChar w:fldCharType="separate"/>
            </w:r>
            <w:r>
              <w:rPr>
                <w:rFonts w:hint="eastAsia"/>
              </w:rPr>
              <w:t>②</w:t>
            </w:r>
            <w:r>
              <w:fldChar w:fldCharType="end"/>
            </w:r>
            <w:r>
              <w:t>城乡居民医保</w:t>
            </w:r>
            <w:r>
              <w:rPr>
                <w:rFonts w:hint="eastAsia"/>
              </w:rPr>
              <w:t>；</w:t>
            </w:r>
            <w:r>
              <w:fldChar w:fldCharType="begin"/>
            </w:r>
            <w:r>
              <w:rPr>
                <w:rFonts w:hint="eastAsia"/>
              </w:rPr>
              <w:instrText xml:space="preserve">= 3 \* GB3</w:instrText>
            </w:r>
            <w:r>
              <w:fldChar w:fldCharType="separate"/>
            </w:r>
            <w:r>
              <w:rPr>
                <w:rFonts w:hint="eastAsia"/>
              </w:rPr>
              <w:t>③</w:t>
            </w:r>
            <w:r>
              <w:fldChar w:fldCharType="end"/>
            </w:r>
            <w:r>
              <w:t>其他</w:t>
            </w:r>
            <w:r>
              <w:rPr>
                <w:rFonts w:hint="eastAsia"/>
              </w:rPr>
              <w:t>。</w:t>
            </w:r>
            <w:r>
              <w:t>若填写其他</w:t>
            </w:r>
            <w:r>
              <w:rPr>
                <w:rFonts w:hint="eastAsia"/>
              </w:rPr>
              <w:t>，</w:t>
            </w:r>
            <w:r>
              <w:t>需在备注说明</w:t>
            </w:r>
            <w:r>
              <w:rPr>
                <w:rFonts w:hint="eastAsia"/>
              </w:rPr>
              <w:t>。</w:t>
            </w:r>
          </w:p>
          <w:p>
            <w:pPr>
              <w:ind w:firstLine="420" w:firstLineChars="200"/>
            </w:pPr>
            <w:r>
              <w:rPr>
                <w:rFonts w:hint="eastAsia"/>
              </w:rPr>
              <w:t>3.基本医疗保险个人账户实际转出资金是指本次基本医保关系转移时由转出地经办机构划入转入地经办机构银行账户的参保人员个人账户实际资金。</w:t>
            </w:r>
          </w:p>
        </w:tc>
      </w:tr>
    </w:tbl>
    <w:p/>
    <w:p>
      <w:pPr>
        <w:tabs>
          <w:tab w:val="left" w:pos="7017"/>
        </w:tabs>
        <w:bidi w:val="0"/>
        <w:jc w:val="left"/>
        <w:rPr>
          <w:rFonts w:hint="eastAsia"/>
          <w:lang w:val="en-US" w:eastAsia="zh-CN"/>
        </w:rPr>
      </w:pPr>
    </w:p>
    <w:sectPr>
      <w:headerReference r:id="rId3" w:type="default"/>
      <w:footerReference r:id="rId4" w:type="default"/>
      <w:pgSz w:w="16838" w:h="11906" w:orient="landscape"/>
      <w:pgMar w:top="170" w:right="850" w:bottom="170" w:left="850" w:header="0" w:footer="0" w:gutter="0"/>
      <w:cols w:space="0" w:num="1"/>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RHGUSR+FZXBSJW--GB1-0">
    <w:altName w:val="Viner Hand ITC"/>
    <w:panose1 w:val="03000509000000000000"/>
    <w:charset w:val="01"/>
    <w:family w:val="modern"/>
    <w:pitch w:val="default"/>
    <w:sig w:usb0="00000000" w:usb1="00000000" w:usb2="01010101" w:usb3="01010101" w:csb0="01010101" w:csb1="01010101"/>
  </w:font>
  <w:font w:name="Viner Hand ITC">
    <w:panose1 w:val="03070502030502020203"/>
    <w:charset w:val="00"/>
    <w:family w:val="auto"/>
    <w:pitch w:val="default"/>
    <w:sig w:usb0="00000003" w:usb1="00000000" w:usb2="00000000" w:usb3="00000000" w:csb0="20000001" w:csb1="00000000"/>
  </w:font>
  <w:font w:name="ONWRVE+FZXBSJW--GB1-0">
    <w:altName w:val="Viner Hand ITC"/>
    <w:panose1 w:val="03000509000000000000"/>
    <w:charset w:val="01"/>
    <w:family w:val="modern"/>
    <w:pitch w:val="default"/>
    <w:sig w:usb0="00000000" w:usb1="00000000"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pIMNYBAACwAwAADgAAAGRycy9lMm9Eb2MueG1srVPNbtswDL4P2DsI&#10;ui92A3RIjThFi6DDgGEb0O0BFFmOBegPpBI7L7C9wU677L7nynOMku106C497CKTIvWR30d6fTtY&#10;w44KUHtX86tFyZly0jfa7Wv+9cvDmxVnGIVrhPFO1fykkN9uXr9a96FSS9950yhgBOKw6kPNuxhD&#10;VRQoO2UFLnxQjoKtBysiubAvGhA9oVtTLMvybdF7aAJ4qRDpdjsG+YQILwH0baul2np5sMrFERWU&#10;EZEoYacD8k3utm2VjJ/aFlVkpubENOaTipC9S2exWYtqDyJ0Wk4tiJe08IyTFdpR0QvUVkTBDqD/&#10;gbJagkffxoX0thiJZEWIxVX5TJvHTgSVuZDUGC6i4/+DlR+Pn4HppuY3nDlhaeDnH9/PP3+ff31j&#10;N0mePmBFWY+B8uJw7wdamvke6TKxHlqw6Ut8GMVJ3NNFXDVEJtOj1XK1KikkKTY7hF88PQ+A8Z3y&#10;liWj5kDTy6KK4weMY+qckqo5/6CNyRM0jvVE4Xp5nR9cIgRuXMpVeRcmmERpbD1ZcdgNE8+db05E&#10;s6d9qLmj9efMvHckd1qd2YDZ2M3GIYDed3m3Ui0Md4dIveWWU4URlqgmhwaZSU9Llzblbz9nPf1o&#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G6pIMNYBAACwAwAADgAAAAAAAAABACAAAAAe&#10;AQAAZHJzL2Uyb0RvYy54bWxQSwUGAAAAAAYABgBZAQAAZ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2709545"/>
          <wp:effectExtent l="0" t="0" r="2540" b="14605"/>
          <wp:wrapNone/>
          <wp:docPr id="2" name="WordPictureWatermark26140" descr="中国医疗保障协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140" descr="中国医疗保障协会"/>
                  <pic:cNvPicPr>
                    <a:picLocks noChangeAspect="1"/>
                  </pic:cNvPicPr>
                </pic:nvPicPr>
                <pic:blipFill>
                  <a:blip r:embed="rId1">
                    <a:lum bright="69998" contrast="-70001"/>
                  </a:blip>
                  <a:stretch>
                    <a:fillRect/>
                  </a:stretch>
                </pic:blipFill>
                <pic:spPr>
                  <a:xfrm>
                    <a:off x="0" y="0"/>
                    <a:ext cx="5274310" cy="270954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71B"/>
    <w:rsid w:val="002707B0"/>
    <w:rsid w:val="0028471B"/>
    <w:rsid w:val="00C810F0"/>
    <w:rsid w:val="02FA25DD"/>
    <w:rsid w:val="0604645C"/>
    <w:rsid w:val="166444E5"/>
    <w:rsid w:val="2D0B259B"/>
    <w:rsid w:val="30C85BD0"/>
    <w:rsid w:val="344413EF"/>
    <w:rsid w:val="41BB0ED6"/>
    <w:rsid w:val="583A345D"/>
    <w:rsid w:val="5F2B49A3"/>
    <w:rsid w:val="72280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336</Words>
  <Characters>1917</Characters>
  <Lines>15</Lines>
  <Paragraphs>4</Paragraphs>
  <TotalTime>0</TotalTime>
  <ScaleCrop>false</ScaleCrop>
  <LinksUpToDate>false</LinksUpToDate>
  <CharactersWithSpaces>2249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2021-12-17T02:09:00Z</dcterms:created>
  <dc:creator>lenovo</dc:creator>
  <cp:lastModifiedBy>yoyo</cp:lastModifiedBy>
  <dcterms:modified xsi:type="dcterms:W3CDTF">2021-12-17T08:32:59Z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BBC980F6C1804C1AA8C48CD462C598E5</vt:lpwstr>
  </property>
</Properties>
</file>